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7344" w:rsidRPr="00C9549D" w:rsidRDefault="00877344" w:rsidP="0025755E">
      <w:pPr>
        <w:spacing w:line="600" w:lineRule="auto"/>
        <w:jc w:val="center"/>
        <w:rPr>
          <w:sz w:val="96"/>
          <w:szCs w:val="96"/>
          <w:rtl/>
          <w:lang w:bidi="ar-MA"/>
        </w:rPr>
      </w:pPr>
      <w:r w:rsidRPr="00C9549D">
        <w:rPr>
          <w:rFonts w:hint="cs"/>
          <w:sz w:val="96"/>
          <w:szCs w:val="96"/>
          <w:rtl/>
          <w:lang w:bidi="ar-MA"/>
        </w:rPr>
        <w:t xml:space="preserve">الحصة </w:t>
      </w:r>
      <w:r>
        <w:rPr>
          <w:rFonts w:hint="cs"/>
          <w:sz w:val="96"/>
          <w:szCs w:val="96"/>
          <w:rtl/>
          <w:lang w:bidi="ar-MA"/>
        </w:rPr>
        <w:t>ال</w:t>
      </w:r>
      <w:r w:rsidR="0025755E">
        <w:rPr>
          <w:rFonts w:hint="cs"/>
          <w:sz w:val="96"/>
          <w:szCs w:val="96"/>
          <w:rtl/>
          <w:lang w:bidi="ar-MA"/>
        </w:rPr>
        <w:t>ثان</w:t>
      </w:r>
      <w:r>
        <w:rPr>
          <w:rFonts w:hint="cs"/>
          <w:sz w:val="96"/>
          <w:szCs w:val="96"/>
          <w:rtl/>
          <w:lang w:bidi="ar-MA"/>
        </w:rPr>
        <w:t>ية عشر</w:t>
      </w:r>
    </w:p>
    <w:p w:rsidR="00877344" w:rsidRPr="00C9549D" w:rsidRDefault="00877344" w:rsidP="00877344">
      <w:pPr>
        <w:spacing w:line="600" w:lineRule="auto"/>
        <w:jc w:val="center"/>
        <w:rPr>
          <w:sz w:val="96"/>
          <w:szCs w:val="96"/>
          <w:rtl/>
          <w:lang w:bidi="ar-MA"/>
        </w:rPr>
      </w:pPr>
      <w:r w:rsidRPr="00C9549D">
        <w:rPr>
          <w:rFonts w:hint="cs"/>
          <w:sz w:val="96"/>
          <w:szCs w:val="96"/>
          <w:rtl/>
          <w:lang w:bidi="ar-MA"/>
        </w:rPr>
        <w:t>مادة حقوق الإنسان</w:t>
      </w:r>
    </w:p>
    <w:p w:rsidR="00877344" w:rsidRDefault="00877344" w:rsidP="00877344">
      <w:pPr>
        <w:spacing w:line="600" w:lineRule="auto"/>
        <w:jc w:val="center"/>
        <w:rPr>
          <w:sz w:val="56"/>
          <w:szCs w:val="56"/>
          <w:rtl/>
          <w:lang w:bidi="ar-MA"/>
        </w:rPr>
      </w:pPr>
      <w:r w:rsidRPr="00C9549D">
        <w:rPr>
          <w:rFonts w:hint="cs"/>
          <w:sz w:val="56"/>
          <w:szCs w:val="56"/>
          <w:rtl/>
          <w:lang w:bidi="ar-MA"/>
        </w:rPr>
        <w:t>الأستاذ</w:t>
      </w:r>
      <w:r>
        <w:rPr>
          <w:rFonts w:hint="cs"/>
          <w:sz w:val="56"/>
          <w:szCs w:val="56"/>
          <w:rtl/>
          <w:lang w:bidi="ar-MA"/>
        </w:rPr>
        <w:t>:</w:t>
      </w:r>
      <w:r w:rsidRPr="00C9549D">
        <w:rPr>
          <w:rFonts w:hint="cs"/>
          <w:sz w:val="56"/>
          <w:szCs w:val="56"/>
          <w:rtl/>
          <w:lang w:bidi="ar-MA"/>
        </w:rPr>
        <w:t xml:space="preserve"> بوزلماط</w:t>
      </w:r>
    </w:p>
    <w:p w:rsidR="00877344" w:rsidRDefault="00877344" w:rsidP="00877344">
      <w:pPr>
        <w:spacing w:line="600" w:lineRule="auto"/>
        <w:jc w:val="center"/>
        <w:rPr>
          <w:sz w:val="56"/>
          <w:szCs w:val="56"/>
          <w:rtl/>
          <w:lang w:bidi="ar-MA"/>
        </w:rPr>
      </w:pPr>
      <w:r>
        <w:rPr>
          <w:rFonts w:hint="cs"/>
          <w:sz w:val="56"/>
          <w:szCs w:val="56"/>
          <w:rtl/>
          <w:lang w:bidi="ar-MA"/>
        </w:rPr>
        <w:t>الأسدس الرابع</w:t>
      </w:r>
    </w:p>
    <w:p w:rsidR="00877344" w:rsidRDefault="00877344" w:rsidP="00877344">
      <w:pPr>
        <w:pStyle w:val="Retraitcorpsdetexte"/>
        <w:spacing w:before="120" w:after="120" w:afterAutospacing="0" w:line="240" w:lineRule="auto"/>
        <w:ind w:firstLine="0"/>
        <w:jc w:val="center"/>
        <w:rPr>
          <w:rFonts w:cs="Sultan bold"/>
          <w:color w:val="000000"/>
          <w:u w:val="single"/>
          <w:rtl/>
        </w:rPr>
      </w:pPr>
      <w:r>
        <w:rPr>
          <w:rFonts w:hint="cs"/>
          <w:sz w:val="56"/>
          <w:szCs w:val="56"/>
          <w:rtl/>
        </w:rPr>
        <w:t>المجموعة :2</w:t>
      </w:r>
    </w:p>
    <w:p w:rsidR="00877344" w:rsidRDefault="00877344" w:rsidP="00877344">
      <w:pPr>
        <w:pStyle w:val="Retraitcorpsdetexte"/>
        <w:spacing w:before="120" w:after="120" w:afterAutospacing="0" w:line="240" w:lineRule="auto"/>
        <w:ind w:firstLine="0"/>
        <w:jc w:val="center"/>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Default="00877344" w:rsidP="00877344">
      <w:pPr>
        <w:pStyle w:val="Retraitcorpsdetexte"/>
        <w:spacing w:before="120" w:after="120" w:afterAutospacing="0" w:line="240" w:lineRule="auto"/>
        <w:ind w:firstLine="0"/>
        <w:rPr>
          <w:rFonts w:cs="Sultan bold"/>
          <w:color w:val="000000"/>
          <w:u w:val="single"/>
          <w:rtl/>
        </w:rPr>
      </w:pPr>
      <w:bookmarkStart w:id="0" w:name="_GoBack"/>
      <w:bookmarkEnd w:id="0"/>
    </w:p>
    <w:p w:rsidR="00877344" w:rsidRDefault="00877344" w:rsidP="00877344">
      <w:pPr>
        <w:pStyle w:val="Retraitcorpsdetexte"/>
        <w:spacing w:before="120" w:after="120" w:afterAutospacing="0" w:line="240" w:lineRule="auto"/>
        <w:ind w:firstLine="0"/>
        <w:rPr>
          <w:rFonts w:cs="Sultan bold"/>
          <w:color w:val="000000"/>
          <w:u w:val="single"/>
          <w:rtl/>
        </w:rPr>
      </w:pPr>
    </w:p>
    <w:p w:rsidR="00877344" w:rsidRPr="00A74858" w:rsidRDefault="00877344" w:rsidP="00877344">
      <w:pPr>
        <w:pStyle w:val="Retraitcorpsdetexte"/>
        <w:spacing w:before="120" w:after="120" w:afterAutospacing="0" w:line="240" w:lineRule="auto"/>
        <w:ind w:firstLine="0"/>
        <w:rPr>
          <w:rFonts w:cs="Sultan bold"/>
          <w:color w:val="000000"/>
          <w:rtl/>
        </w:rPr>
      </w:pPr>
      <w:r w:rsidRPr="00A74858">
        <w:rPr>
          <w:rFonts w:cs="Sultan bold" w:hint="cs"/>
          <w:color w:val="000000"/>
          <w:u w:val="single"/>
          <w:rtl/>
        </w:rPr>
        <w:t>الفصل الثالث</w:t>
      </w:r>
      <w:r w:rsidRPr="00A74858">
        <w:rPr>
          <w:rFonts w:cs="Sultan bold" w:hint="cs"/>
          <w:color w:val="000000"/>
          <w:rtl/>
        </w:rPr>
        <w:t xml:space="preserve"> : الحقوق والحريات العامة بالمغرب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تمثل الدساتير في جل الأنظمة الديمقراطية ذلك التعاقد المؤسساتي الذي يهدف إلى تنظيم الحياة السياسية وإقرار التوازن بين السلط مع ربط المسؤولية بالمحاسبة وكذا احترام الحقوق وحريات الإنسان الأساسية بما لا يتعارض مع القوانين والنظام العام</w:t>
      </w:r>
      <w:r w:rsidRPr="001D04FE">
        <w:rPr>
          <w:rStyle w:val="Appelnotedebasdep"/>
          <w:color w:val="000000"/>
          <w:sz w:val="26"/>
          <w:szCs w:val="26"/>
          <w:rtl/>
        </w:rPr>
        <w:footnoteReference w:id="2"/>
      </w:r>
      <w:r w:rsidRPr="001D04FE">
        <w:rPr>
          <w:rFonts w:hint="cs"/>
          <w:color w:val="000000"/>
          <w:sz w:val="26"/>
          <w:szCs w:val="26"/>
          <w:rtl/>
        </w:rPr>
        <w:t>.</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ويعد المغرب من بين الدول التي تتمتع بتجربة دستورية هامة ، فلقد عرف المغرب منذ استقلاله تجربة خمسة دساتير</w:t>
      </w:r>
      <w:r w:rsidRPr="001D04FE">
        <w:rPr>
          <w:rStyle w:val="Appelnotedebasdep"/>
          <w:color w:val="000000"/>
          <w:sz w:val="26"/>
          <w:szCs w:val="26"/>
          <w:rtl/>
        </w:rPr>
        <w:footnoteReference w:id="3"/>
      </w:r>
      <w:r w:rsidRPr="001D04FE">
        <w:rPr>
          <w:rFonts w:hint="cs"/>
          <w:color w:val="000000"/>
          <w:sz w:val="26"/>
          <w:szCs w:val="26"/>
          <w:rtl/>
        </w:rPr>
        <w:t xml:space="preserve"> ، تنص كلها على حريات الأفراد والجماعات ، ومنذ دستور 1962 إلى غاية دستور 1992، لم تغير الدساتير الثلاث السابقة طبيعة الحقوق والحريات ، ولكن ضمن التعديل الدستوري لسنة 1992 خطا المغرب خطوة هامة فيما يخص مجال حقوق الإنسان، بحيث لم يكتف بالإشارة إلى هذه الحقوق ، بل نص على التزام المغرب باحترام حقوق الإنسان كما هي متعارف عليها دوليا ، هذا التعديل الذي حافظ عليه الدستور المراجع لسنة 1996 ، ويكتسي هذا الالتزام أهمية قصوى ، ذلك أن الدول يحكم لصالحها أو عليها بمدى تشبتها بحقوق ال</w:t>
      </w:r>
      <w:r>
        <w:rPr>
          <w:rFonts w:hint="cs"/>
          <w:color w:val="000000"/>
          <w:sz w:val="26"/>
          <w:szCs w:val="26"/>
          <w:rtl/>
        </w:rPr>
        <w:t>إنسان</w:t>
      </w:r>
      <w:r w:rsidRPr="001D04FE">
        <w:rPr>
          <w:rStyle w:val="Appelnotedebasdep"/>
          <w:color w:val="000000"/>
          <w:sz w:val="26"/>
          <w:szCs w:val="26"/>
          <w:rtl/>
        </w:rPr>
        <w:footnoteReference w:id="4"/>
      </w:r>
      <w:r w:rsidRPr="001D04FE">
        <w:rPr>
          <w:rFonts w:hint="cs"/>
          <w:color w:val="000000"/>
          <w:sz w:val="26"/>
          <w:szCs w:val="26"/>
          <w:rtl/>
        </w:rPr>
        <w:t xml:space="preserve">.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غير أن السكة الحقوقية استمر مسارها إلى حدود إصدار دستور فاتح يوليوز 2011 الذي تضمن منظومة حقوقية جديدة ، فالملاحظ أن حقوق الإنسان في الدستور الجديد أتت بعبارة تختلف عن سابقتها في الدساتير الماضية، وهي عبارة الحريات والحقوق الأساسية، فقد تمت إضافة حقوق أخرى بشكل متنوع ومختلف، وما يهمنا في هذا التحول الدستوري هو جانب الحقوق والحريات الأساسية.</w:t>
      </w:r>
    </w:p>
    <w:p w:rsidR="00877344" w:rsidRPr="001D04FE" w:rsidRDefault="00877344" w:rsidP="00877344">
      <w:pPr>
        <w:pStyle w:val="Retraitcorpsdetexte"/>
        <w:spacing w:before="120" w:after="120" w:afterAutospacing="0" w:line="240" w:lineRule="auto"/>
        <w:rPr>
          <w:rFonts w:cs="خط مسعد المغربي"/>
          <w:b/>
          <w:bCs/>
          <w:color w:val="000000"/>
          <w:sz w:val="26"/>
          <w:szCs w:val="26"/>
          <w:rtl/>
        </w:rPr>
      </w:pPr>
      <w:r w:rsidRPr="001D04FE">
        <w:rPr>
          <w:rFonts w:cs="خط مسعد المغربي" w:hint="cs"/>
          <w:b/>
          <w:bCs/>
          <w:color w:val="000000"/>
          <w:sz w:val="26"/>
          <w:szCs w:val="26"/>
          <w:u w:val="single"/>
          <w:rtl/>
        </w:rPr>
        <w:t>المبحث الأول</w:t>
      </w:r>
      <w:r w:rsidRPr="001D04FE">
        <w:rPr>
          <w:rFonts w:cs="خط مسعد المغربي" w:hint="cs"/>
          <w:b/>
          <w:bCs/>
          <w:color w:val="000000"/>
          <w:sz w:val="26"/>
          <w:szCs w:val="26"/>
          <w:rtl/>
        </w:rPr>
        <w:t xml:space="preserve"> : تطور الحقوق والحريات في الدساتير المغربية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يظل الدستور الإطار القانوني الأساسي الذي يقر دستوريا على أهمية الحريات الفردية والجماعية التي تهم المواطنين ، فكل الدساتير السابقة وكما هو الحال بالنسبة للدستور المعمول به حاليا فقد نصت على مجموعة من الحقوق السياسية والقانونية والاجتماعية المستمدة مبادؤها العامة من المبادئ الأساسية من حقوق الإنسان والدساتير الأجنبية التي لا تكاد تختلف في هذه المبادئ.</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وتجدر الإشارة إلى أن الاعتراف بالحريات العامة في نصوص أساسية وإقرار الضمانات اللازمة لممارستها في المغرب تم حتى قبل صدور أول دستور للمملكة</w:t>
      </w:r>
      <w:r w:rsidRPr="001D04FE">
        <w:rPr>
          <w:rStyle w:val="Appelnotedebasdep"/>
          <w:color w:val="000000"/>
          <w:sz w:val="26"/>
          <w:szCs w:val="26"/>
          <w:rtl/>
        </w:rPr>
        <w:footnoteReference w:id="5"/>
      </w:r>
      <w:r w:rsidRPr="001D04FE">
        <w:rPr>
          <w:rFonts w:hint="cs"/>
          <w:color w:val="000000"/>
          <w:sz w:val="26"/>
          <w:szCs w:val="26"/>
          <w:rtl/>
        </w:rPr>
        <w:t>.</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المطلب الأول</w:t>
      </w:r>
      <w:r w:rsidRPr="001D04FE">
        <w:rPr>
          <w:rFonts w:hint="cs"/>
          <w:b/>
          <w:bCs/>
          <w:color w:val="000000"/>
          <w:sz w:val="26"/>
          <w:szCs w:val="26"/>
          <w:rtl/>
        </w:rPr>
        <w:t xml:space="preserve">: الحريات العامة قبل دستور 1962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لقد اختار المغرب منذ سنة 1956 نظام الملكية الدستورية مع فصل السلط ، وفي سنة 1958 أعلن المغفور له الملك محمد الخامس على مجموعة من الإجراءات سميت بالعهد الملكي، كما تم إصدار ظهير الحريات العامة ، ثم بعد ذلك القانون الأساسي للمملكة ، قبل أن يتم وضع أول دستور للبلاد سنة 1962 يجسد طموحات القوى الوطنية والشعب المغربي في بناء دولة القانون والمؤسسات وينص في بابه على مجموعة من الحقوق والحريات لصالح المواطنين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إن التتابع السريع للنصوص المتعلقة بالحريات العامة تبين الأهمية التي أولاها الحكم مبكرا لمسألة الحريات ، وسنعرض باختصار للنصوص التي نظمت الحريات العامة قبل إصدار دستور 1962.</w:t>
      </w:r>
    </w:p>
    <w:p w:rsidR="00877344" w:rsidRDefault="00877344" w:rsidP="00877344">
      <w:pPr>
        <w:pStyle w:val="Retraitcorpsdetexte"/>
        <w:spacing w:before="120" w:after="120" w:afterAutospacing="0" w:line="240" w:lineRule="auto"/>
        <w:rPr>
          <w:b/>
          <w:bCs/>
          <w:color w:val="000000"/>
          <w:sz w:val="26"/>
          <w:szCs w:val="26"/>
          <w:u w:val="single"/>
          <w:rtl/>
        </w:rPr>
      </w:pPr>
    </w:p>
    <w:p w:rsidR="00877344" w:rsidRDefault="00877344" w:rsidP="00877344">
      <w:pPr>
        <w:pStyle w:val="Retraitcorpsdetexte"/>
        <w:spacing w:before="120" w:after="120" w:afterAutospacing="0" w:line="240" w:lineRule="auto"/>
        <w:rPr>
          <w:b/>
          <w:bCs/>
          <w:color w:val="000000"/>
          <w:sz w:val="26"/>
          <w:szCs w:val="26"/>
          <w:u w:val="single"/>
          <w:rtl/>
        </w:rPr>
      </w:pP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الفقرة الأولى</w:t>
      </w:r>
      <w:r w:rsidRPr="001D04FE">
        <w:rPr>
          <w:rFonts w:hint="cs"/>
          <w:color w:val="000000"/>
          <w:sz w:val="26"/>
          <w:szCs w:val="26"/>
          <w:rtl/>
        </w:rPr>
        <w:t>:</w:t>
      </w:r>
      <w:r w:rsidRPr="001D04FE">
        <w:rPr>
          <w:rFonts w:hint="cs"/>
          <w:b/>
          <w:bCs/>
          <w:color w:val="000000"/>
          <w:sz w:val="26"/>
          <w:szCs w:val="26"/>
          <w:rtl/>
        </w:rPr>
        <w:t xml:space="preserve"> العهد الملكي : 8 مايو 1958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يعتبر " العهد الملكي" الذي أتى في شكل خطاب ، وجهه محمد الخامس إلى الأمة يوم 8 مايو 1958 بمثابة قانون أساسي في وقت كان المغرب لا يزال يتهيأ لاستقبال تجربة الدستور ، وقد تضمن هذا العهد مجمل الخطوط التي سيعمل على إبرازها فيما بعد قانون الحريات العامة الصادر في 15 نونبر من نفس السنة ، أو المبادئ التي سيتضمنها الدستور فيما بعد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لقد رسم العهد الملكي الإطار الذي يجب أن تمارس داخله حقوق الإنسان في المغرب والمتمثل في نظام الملكية الدستورية ، كما حدد المبادئ التي يجب أن تسير وفقها هذه الحقوق والحريات</w:t>
      </w:r>
      <w:r w:rsidRPr="001D04FE">
        <w:rPr>
          <w:rStyle w:val="Appelnotedebasdep"/>
          <w:color w:val="000000"/>
          <w:sz w:val="26"/>
          <w:szCs w:val="26"/>
          <w:rtl/>
        </w:rPr>
        <w:footnoteReference w:id="6"/>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وقد أقر العهد ما يلي</w:t>
      </w:r>
      <w:r w:rsidRPr="001D04FE">
        <w:rPr>
          <w:rStyle w:val="Appelnotedebasdep"/>
          <w:color w:val="000000"/>
          <w:sz w:val="26"/>
          <w:szCs w:val="26"/>
          <w:rtl/>
        </w:rPr>
        <w:footnoteReference w:id="7"/>
      </w:r>
      <w:r w:rsidRPr="001D04FE">
        <w:rPr>
          <w:rFonts w:hint="cs"/>
          <w:color w:val="000000"/>
          <w:sz w:val="26"/>
          <w:szCs w:val="26"/>
          <w:rtl/>
        </w:rPr>
        <w:t xml:space="preserve"> :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tl/>
        </w:rPr>
      </w:pPr>
      <w:r w:rsidRPr="001D04FE">
        <w:rPr>
          <w:rFonts w:hint="cs"/>
          <w:color w:val="000000"/>
          <w:sz w:val="26"/>
          <w:szCs w:val="26"/>
          <w:rtl/>
        </w:rPr>
        <w:t xml:space="preserve">سيادة الشعب .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 xml:space="preserve">تتجسم هذه السياسة في الملك الذي هو الحفيظ عليها .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 xml:space="preserve">العمل على تحقيق ديمواقراطية صحيحة تستمد من روح التعاليم الإسلامية وواقع التطور المغربي .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إشراك الشعب تدريجيا في تدبير شؤون البلاد ومراقبة سيرها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 xml:space="preserve">التمييز بين السلطتين التشريعية والتنفيذية ، ففيما يخص السلطة التنفيذية تختص بها الحكومة التي تحدد سلطاتها واختصاصات رئيسها وأعضائها بظهير شريف.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 xml:space="preserve">أما السلطة التشريعية فيباشرها الملك مع المؤسسات التي سيقيمها . </w:t>
      </w:r>
    </w:p>
    <w:p w:rsidR="00877344" w:rsidRPr="001D04FE" w:rsidRDefault="00877344" w:rsidP="00877344">
      <w:pPr>
        <w:pStyle w:val="Retraitcorpsdetexte"/>
        <w:numPr>
          <w:ilvl w:val="0"/>
          <w:numId w:val="1"/>
        </w:numPr>
        <w:spacing w:before="120" w:after="120" w:afterAutospacing="0" w:line="240" w:lineRule="auto"/>
        <w:ind w:right="900"/>
        <w:rPr>
          <w:color w:val="000000"/>
          <w:sz w:val="26"/>
          <w:szCs w:val="26"/>
        </w:rPr>
      </w:pPr>
      <w:r w:rsidRPr="001D04FE">
        <w:rPr>
          <w:rFonts w:hint="cs"/>
          <w:color w:val="000000"/>
          <w:sz w:val="26"/>
          <w:szCs w:val="26"/>
          <w:rtl/>
        </w:rPr>
        <w:t xml:space="preserve">إقرار مبدأ حقوق الإنسان والحريات العامة بقانون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كما تضمن العهد الملكي الالتزام بإقامة مجالس بلدية وقروية ينبثق عنها مجلس وطني تقريري ، وتأسيس مجلس منتخب بالاقتراع  العام.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تلك هي الخطوط العريضة لإنجاز المؤسسات السياسية والدستورية . </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الفقرة الثانية</w:t>
      </w:r>
      <w:r w:rsidRPr="001D04FE">
        <w:rPr>
          <w:rFonts w:hint="cs"/>
          <w:b/>
          <w:bCs/>
          <w:color w:val="000000"/>
          <w:sz w:val="26"/>
          <w:szCs w:val="26"/>
          <w:rtl/>
        </w:rPr>
        <w:t xml:space="preserve">: مدونة الحريات العامة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وقد جاء هذا القانون في شكل ثلاث ظهائر ظهير تأسيس الجمعيات ، وقد تضمن تعريف الجمعية ، ثم إجراءات إحداثها حيث تميزت ببساطتها ثم ظروف حلها، كما تطرق إلى الأحزاب السياسية والحريات النقابية، ثم ظهير التجمعات العمومية ، حيث تم تحديد شروط التجمعات ، واحتمال منعها في حالة الإخلال بالأمن والنظام العام ، ثم هناك ظهير قانون الصحافة </w:t>
      </w:r>
      <w:r w:rsidRPr="001D04FE">
        <w:rPr>
          <w:rStyle w:val="Appelnotedebasdep"/>
          <w:color w:val="000000"/>
          <w:sz w:val="26"/>
          <w:szCs w:val="26"/>
          <w:rtl/>
        </w:rPr>
        <w:footnoteReference w:id="8"/>
      </w:r>
      <w:r w:rsidRPr="001D04FE">
        <w:rPr>
          <w:rFonts w:hint="cs"/>
          <w:color w:val="000000"/>
          <w:sz w:val="26"/>
          <w:szCs w:val="26"/>
          <w:rtl/>
        </w:rPr>
        <w:t xml:space="preserve">. </w:t>
      </w:r>
    </w:p>
    <w:p w:rsidR="00877344" w:rsidRPr="001D04FE" w:rsidRDefault="00877344" w:rsidP="00877344">
      <w:pPr>
        <w:pStyle w:val="Retraitcorpsdetexte"/>
        <w:spacing w:before="120" w:after="120" w:afterAutospacing="0" w:line="240" w:lineRule="auto"/>
        <w:rPr>
          <w:b/>
          <w:bCs/>
          <w:color w:val="000000"/>
          <w:sz w:val="26"/>
          <w:szCs w:val="26"/>
          <w:u w:val="single"/>
          <w:rtl/>
        </w:rPr>
      </w:pPr>
      <w:r w:rsidRPr="001D04FE">
        <w:rPr>
          <w:rFonts w:hint="cs"/>
          <w:b/>
          <w:bCs/>
          <w:color w:val="000000"/>
          <w:sz w:val="26"/>
          <w:szCs w:val="26"/>
          <w:u w:val="single"/>
          <w:rtl/>
        </w:rPr>
        <w:t>الفقرة الثالثة</w:t>
      </w:r>
      <w:r w:rsidRPr="001D04FE">
        <w:rPr>
          <w:rFonts w:hint="cs"/>
          <w:b/>
          <w:bCs/>
          <w:color w:val="000000"/>
          <w:sz w:val="26"/>
          <w:szCs w:val="26"/>
          <w:rtl/>
        </w:rPr>
        <w:t xml:space="preserve"> :القانون الأساسي للمملكة : 2 يونيو 1961</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كان المغفور له محمد الخامس قد وعد في خطابه للأمة يوم 04 ماي 1960 أنه سيصدر قريبا دستور ينظم السلط في المملكة المغربية، غير أن المنية وافته قبل هذا التاريخ ، وفي انتظار إصدار الدستور أصدر خلفه المغفور له الملك الحسن الثاني القانون الأساسي في 2 يونيو 1961 ، في اليوم الذي تأسست فيه الحكومة الجديدة ، ولم يعلن إلا يوم 08 يونيو ، ونص على أنه يهدف إلى سير أعمال الدولة بكيفية محكمة في المرحلة السابقة لإعلان الدستور ، واعتبر قانونا أساسيا مؤقتا تسير عليه الحكومة إلى أن يتم إنجاز الدستور ويدخل في حيز التنفيذ</w:t>
      </w:r>
      <w:r w:rsidRPr="001D04FE">
        <w:rPr>
          <w:rStyle w:val="Appelnotedebasdep"/>
          <w:color w:val="000000"/>
          <w:sz w:val="26"/>
          <w:szCs w:val="26"/>
          <w:rtl/>
        </w:rPr>
        <w:footnoteReference w:id="9"/>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ويقرر هذا القانون المهم العديد من الحقوق ، المعترف بها للمواطنين</w:t>
      </w:r>
      <w:r w:rsidRPr="001D04FE">
        <w:rPr>
          <w:rStyle w:val="Appelnotedebasdep"/>
          <w:color w:val="000000"/>
          <w:sz w:val="26"/>
          <w:szCs w:val="26"/>
          <w:rtl/>
        </w:rPr>
        <w:footnoteReference w:id="10"/>
      </w:r>
      <w:r w:rsidRPr="001D04FE">
        <w:rPr>
          <w:rFonts w:hint="cs"/>
          <w:color w:val="000000"/>
          <w:sz w:val="26"/>
          <w:szCs w:val="26"/>
          <w:rtl/>
        </w:rPr>
        <w:t xml:space="preserve"> ، فعلى المستوى القانوني والسياسي فقد أشار إلى مبدأ مساواة المواطنين في الحقوق والواجبات ، وإلزام الدولة بصيانة كرامة الأشخاص ، وكفالة الحريات العامة والخاصة ، كما أشار إلى حقوق ذات طابع اقتصادي واجتماعي كتأكيد إقرار نظام اقتصادي بهدف تحقيق العدالة الاجتماعية وتنمية الإنتاج وتحسين المستوى المعيشي للمواطن وتأميم الثروات الوطنية ، والتزام الدولة بوجوب كفالة التعليم في إطار توجيه عربي وإسلامي وبناءا على حاجيات المجتمع وما يتطلبه من تكوين تقني ومهني وعلمي ، ولم يكتف القانون الأساسي بالإشارة إلى أنواع الحقوق ، بل حاول إرساء دعائم مجال سياسي قانوني يساعد على ممارسة هذه الحقوق، فأكد على دعامتين أساسيتين : مبدأ فصل السلطات واستقلالية القضاء ضمانا للعدل</w:t>
      </w:r>
      <w:r w:rsidRPr="001D04FE">
        <w:rPr>
          <w:rStyle w:val="Appelnotedebasdep"/>
          <w:color w:val="000000"/>
          <w:sz w:val="26"/>
          <w:szCs w:val="26"/>
          <w:rtl/>
        </w:rPr>
        <w:footnoteReference w:id="11"/>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كما أنه خصص في نهاية القانون الأساسي فصلان لرسم مجددات السيا</w:t>
      </w:r>
      <w:r>
        <w:rPr>
          <w:rFonts w:hint="cs"/>
          <w:color w:val="000000"/>
          <w:sz w:val="26"/>
          <w:szCs w:val="26"/>
          <w:rtl/>
        </w:rPr>
        <w:t>سة الخارجية ، حيث أعلن فيهما عن</w:t>
      </w:r>
      <w:r w:rsidRPr="001D04FE">
        <w:rPr>
          <w:rStyle w:val="Appelnotedebasdep"/>
          <w:color w:val="000000"/>
          <w:sz w:val="26"/>
          <w:szCs w:val="26"/>
          <w:rtl/>
        </w:rPr>
        <w:footnoteReference w:id="12"/>
      </w:r>
      <w:r w:rsidRPr="001D04FE">
        <w:rPr>
          <w:rFonts w:hint="cs"/>
          <w:color w:val="000000"/>
          <w:sz w:val="26"/>
          <w:szCs w:val="26"/>
          <w:rtl/>
        </w:rPr>
        <w:t>" التزام المغرب بانتهاج سياسة عدم التبعية ، وعن تعلقه بمبادئ مؤتمر باند</w:t>
      </w:r>
      <w:r>
        <w:rPr>
          <w:rFonts w:hint="cs"/>
          <w:color w:val="000000"/>
          <w:sz w:val="26"/>
          <w:szCs w:val="26"/>
          <w:rtl/>
        </w:rPr>
        <w:t>ونغ ووفائه لجامعة الدول العربية</w:t>
      </w:r>
      <w:r w:rsidRPr="001D04FE">
        <w:rPr>
          <w:rFonts w:hint="cs"/>
          <w:color w:val="000000"/>
          <w:sz w:val="26"/>
          <w:szCs w:val="26"/>
          <w:rtl/>
        </w:rPr>
        <w:t xml:space="preserve">، ولميثاق الأمم المتحدة ، وللميثاق الأساسي لمؤتمر القمة الإفريقي بالدار البيضاء ، ومقرراته في الوحدة الأفريقية، ومحاربة الاستعمار والعنصرية في جميع أشكالها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وبالإضافة إلى الحقوق والحريات ، تضمن القانون الأساسي للمملكة كذلك على عدة مبادئ تتعلق بطبيعة الدولة المغربية </w:t>
      </w:r>
      <w:r w:rsidRPr="001D04FE">
        <w:rPr>
          <w:rStyle w:val="Appelnotedebasdep"/>
          <w:color w:val="000000"/>
          <w:sz w:val="26"/>
          <w:szCs w:val="26"/>
          <w:rtl/>
        </w:rPr>
        <w:footnoteReference w:id="13"/>
      </w:r>
      <w:r w:rsidRPr="001D04FE">
        <w:rPr>
          <w:rFonts w:hint="cs"/>
          <w:color w:val="000000"/>
          <w:sz w:val="26"/>
          <w:szCs w:val="26"/>
          <w:rtl/>
        </w:rPr>
        <w:t xml:space="preserve">، ومنها أن المغرب مملكة عربية إسلامية ، والإسلام دين الدولة الرسمي ، والعربية لغة البلاد الرسمية، ومتابعة الكفاح لاستكمال وحدة البلاد الترابية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واستمر العمل بهذه المبادئ منذ الإعلان عن القانون الأساسي يوم 8 يونيو 1961 إلى حين المصادقة على الدستور الأول يوم 7 دجنبر 1962 أي قرابة سنة ونصف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بعد ذلك ستدخل البلاد في مرحلة جديدة تهدف بناء المؤسسات ، وتسطير قواعد دستورية للممارسة الديمقراطية . </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المطلب الثاني:</w:t>
      </w:r>
      <w:r w:rsidRPr="001D04FE">
        <w:rPr>
          <w:rFonts w:hint="cs"/>
          <w:b/>
          <w:bCs/>
          <w:color w:val="000000"/>
          <w:sz w:val="26"/>
          <w:szCs w:val="26"/>
          <w:rtl/>
        </w:rPr>
        <w:t xml:space="preserve"> حقوق الإنسان والحريات الأساسية في الدساتير الثلاثة الأولى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عاش المغرب منذ استقلاله خمسة دساتير تثبت كلها مبدأ الملكية الدستورية ، وفصل السلط وضمان حقوق الإنسان والحريات الأساسية ، وإذا كانت الدساتير الثلاثة الأولى (1962-1970-1972) لم تأت بجديد في هذا المجال ، فإن دستور 1992 قد أغنى بصفة دقيقة مادة حقوق الإنسان ، بتبنيه لمجموعة من النصوص المعترف بها عالميا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وإذا كانت الدساتير الثلاثة الأولى قد اضافت إلى النصوص الدستورية بعض المقتضيات المتعلقة بالحريات العامة في صلب الدستور : قانون الحريات العامة الصادر في سنة 1958 ، والميثاق الأساسي الصادر في سنة 1961 ، فإن المراجعة الدستورية لعام 1992 سمحت بإدماج قواعد ذات أصل اتفاقي في الدستور ، فأصبح المغرب من الآن فصاعدا ليس ملزما فقط بتطبيق الحقوق المنصوص عليها في الديباجة ، ولكن ايضا الاتفاقيات والمواثيق الدولية لحقوق الإنسان</w:t>
      </w:r>
      <w:r w:rsidRPr="001D04FE">
        <w:rPr>
          <w:rStyle w:val="Appelnotedebasdep"/>
          <w:color w:val="000000"/>
          <w:sz w:val="26"/>
          <w:szCs w:val="26"/>
          <w:rtl/>
        </w:rPr>
        <w:footnoteReference w:id="14"/>
      </w:r>
      <w:r w:rsidRPr="001D04FE">
        <w:rPr>
          <w:rFonts w:hint="cs"/>
          <w:color w:val="000000"/>
          <w:sz w:val="26"/>
          <w:szCs w:val="26"/>
          <w:rtl/>
        </w:rPr>
        <w:t xml:space="preserve">، وقد نصت الدساتير الثلاثة الأولى على نفس الحقوق والحريات مع بعض الاستثناءات.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حقوق الإنسان والحريات الأساسية في دساتير 1962-1970-1972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تضمنت الدساتير المغربية الثلاث الأولى جميع الحريات العامة ، وجميع الحقوق السياسية والاجتماعية ، وتتنوع هذه الحقوق بين ما هو قانوني وسياسي وبين ماهو اقتصادي واجتماعي دون إغفال لواجبات المواطنين . </w:t>
      </w:r>
    </w:p>
    <w:p w:rsidR="00877344" w:rsidRDefault="00877344" w:rsidP="00877344">
      <w:pPr>
        <w:pStyle w:val="Retraitcorpsdetexte"/>
        <w:spacing w:before="120" w:after="120" w:afterAutospacing="0" w:line="240" w:lineRule="auto"/>
        <w:rPr>
          <w:b/>
          <w:bCs/>
          <w:color w:val="000000"/>
          <w:sz w:val="26"/>
          <w:szCs w:val="26"/>
          <w:u w:val="single"/>
          <w:rtl/>
        </w:rPr>
      </w:pPr>
    </w:p>
    <w:p w:rsidR="00877344" w:rsidRDefault="00877344" w:rsidP="00877344">
      <w:pPr>
        <w:pStyle w:val="Retraitcorpsdetexte"/>
        <w:spacing w:before="120" w:after="120" w:afterAutospacing="0" w:line="240" w:lineRule="auto"/>
        <w:rPr>
          <w:b/>
          <w:bCs/>
          <w:color w:val="000000"/>
          <w:sz w:val="26"/>
          <w:szCs w:val="26"/>
          <w:u w:val="single"/>
          <w:rtl/>
        </w:rPr>
      </w:pP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lastRenderedPageBreak/>
        <w:t>الفقرة الأولى</w:t>
      </w:r>
      <w:r w:rsidRPr="001D04FE">
        <w:rPr>
          <w:rFonts w:hint="cs"/>
          <w:b/>
          <w:bCs/>
          <w:color w:val="000000"/>
          <w:sz w:val="26"/>
          <w:szCs w:val="26"/>
          <w:rtl/>
        </w:rPr>
        <w:t xml:space="preserve"> : على مستوى الحقوق المدنية والسياسية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نجد أن الدساتير نصت على ما يلي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tl/>
        </w:rPr>
      </w:pPr>
      <w:r w:rsidRPr="001D04FE">
        <w:rPr>
          <w:rFonts w:hint="cs"/>
          <w:color w:val="000000"/>
          <w:sz w:val="26"/>
          <w:szCs w:val="26"/>
          <w:rtl/>
        </w:rPr>
        <w:t xml:space="preserve">المساواة بين الرجل والمرأة في ممارسة هذه الحقوق ، أي للرجل والمرأة الحرية في أن يكونا ناخبين ومرشحين للانتخابات (الفصل 8).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المساواة أمام القانون (الفصل 5)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تحريم الاعتقال والعقاب بدون نص قانون (الفصل 10)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حرية العبادة (الفصل 6) : والدستور لم ينص على تقييد هذه الحرية غير أن المغفور له الملك الحسن الثاني أشار خلال ندوة صحفية حول دستور 1962 بأن الأمر يتعلق بالديانتين اليهودية والمسيحية التي نظمت كل واحدة منها بنصوص ، ترجع إلى المرحلة ما قبل الاستقلال والتي تسمح بإنشاء كنائس وضمان ممارسة العبادة فيها</w:t>
      </w:r>
      <w:r w:rsidRPr="001D04FE">
        <w:rPr>
          <w:rStyle w:val="Appelnotedebasdep"/>
          <w:color w:val="000000"/>
          <w:sz w:val="26"/>
          <w:szCs w:val="26"/>
          <w:rtl/>
        </w:rPr>
        <w:footnoteReference w:id="15"/>
      </w:r>
      <w:r w:rsidRPr="001D04FE">
        <w:rPr>
          <w:rFonts w:hint="cs"/>
          <w:color w:val="000000"/>
          <w:sz w:val="26"/>
          <w:szCs w:val="26"/>
          <w:rtl/>
        </w:rPr>
        <w:t xml:space="preserve">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حرية التجول والاستقرار بجميع أنحاء المملكة (الفصل 9 ، الفقرة 1)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حرية الراي والتعبير بجميع أشكاله وحري</w:t>
      </w:r>
      <w:r>
        <w:rPr>
          <w:rFonts w:hint="cs"/>
          <w:color w:val="000000"/>
          <w:sz w:val="26"/>
          <w:szCs w:val="26"/>
          <w:rtl/>
        </w:rPr>
        <w:t>ة الاجتماع (الفصل 9 ، الفقرة 3)</w:t>
      </w:r>
      <w:r w:rsidRPr="001D04FE">
        <w:rPr>
          <w:rFonts w:hint="cs"/>
          <w:color w:val="000000"/>
          <w:sz w:val="26"/>
          <w:szCs w:val="26"/>
          <w:rtl/>
        </w:rPr>
        <w:t xml:space="preserve">.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منع انتهاك حرمة المسكن وخضوع التفتيش والتحقيق لشروط خاصة منصوص عليها في القانون (الفصل10 ، الفقرة 2)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احترام سرية المراسلات (الفصل 11) . </w:t>
      </w:r>
    </w:p>
    <w:p w:rsidR="00877344"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حرية تأسيس الجمعيات وحرية الانخراط في أي منظمة نقابية وسياسية (الفصل 9 ، الفقرة3) . </w:t>
      </w:r>
    </w:p>
    <w:p w:rsidR="00877344" w:rsidRPr="00FE08D3"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tl/>
        </w:rPr>
      </w:pPr>
      <w:r w:rsidRPr="00A74858">
        <w:rPr>
          <w:rFonts w:hint="cs"/>
          <w:color w:val="000000"/>
          <w:sz w:val="26"/>
          <w:szCs w:val="26"/>
          <w:rtl/>
        </w:rPr>
        <w:t xml:space="preserve">حق المواطنين في تقلد الوظائف العمومية (الفصل 12) </w:t>
      </w:r>
      <w:r w:rsidRPr="001D04FE">
        <w:rPr>
          <w:rStyle w:val="Appelnotedebasdep"/>
          <w:color w:val="000000"/>
          <w:sz w:val="26"/>
          <w:szCs w:val="26"/>
          <w:rtl/>
        </w:rPr>
        <w:footnoteReference w:id="16"/>
      </w:r>
      <w:r w:rsidRPr="00A74858">
        <w:rPr>
          <w:rFonts w:hint="cs"/>
          <w:color w:val="000000"/>
          <w:sz w:val="26"/>
          <w:szCs w:val="26"/>
          <w:rtl/>
        </w:rPr>
        <w:t xml:space="preserve">. </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الفقرة الثانية :</w:t>
      </w:r>
      <w:r w:rsidRPr="001D04FE">
        <w:rPr>
          <w:rFonts w:hint="cs"/>
          <w:b/>
          <w:bCs/>
          <w:color w:val="000000"/>
          <w:sz w:val="26"/>
          <w:szCs w:val="26"/>
          <w:rtl/>
        </w:rPr>
        <w:t xml:space="preserve"> على مستوى الحقوق الاقتصادية والاجتماعية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فإلى جانب هذه الحريات التي لا يتطلب تحقيقها أي مجهود من طرف المجتمع، فقد تضمنت الدساتير السابقة وكذلك الدستور الحالي مجموعة من الحقوق الاقتصادية والاجتماعية وهي على النحو التالي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حق التربية والتعليم (الفصل 13).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حق الإضراب (الفصل 14) : نص الدستور على ضمان حق الإضراب، غير أن ممارسته خضعت لتدخل قانون تنظيمي لم يصدر لحد الآن </w:t>
      </w:r>
      <w:r w:rsidRPr="00A74858">
        <w:rPr>
          <w:rtl/>
        </w:rPr>
        <w:footnoteReference w:id="17"/>
      </w:r>
      <w:r w:rsidRPr="001D04FE">
        <w:rPr>
          <w:rFonts w:hint="cs"/>
          <w:color w:val="000000"/>
          <w:sz w:val="26"/>
          <w:szCs w:val="26"/>
          <w:rtl/>
        </w:rPr>
        <w:t xml:space="preserve">.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tl/>
        </w:rPr>
      </w:pPr>
      <w:r w:rsidRPr="001D04FE">
        <w:rPr>
          <w:rFonts w:hint="cs"/>
          <w:color w:val="000000"/>
          <w:sz w:val="26"/>
          <w:szCs w:val="26"/>
          <w:rtl/>
        </w:rPr>
        <w:t xml:space="preserve">حق الملكية (الفصل 15).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وإذا كان حق الملكية لا يطرح بدوره إشكالات خاصة ، فإن التزام الدولة بضمان حق التعليم للجميع، وخاصة الشغل كان محل جدل فقهي بين الاتجاه الذي يعتبر أن كل ما تضمنه الدستور يصبح ملزما للدولة، وبين الاتجاه الذي يعتبر أن هذا النوع من الحقوق يرتبط بمدى توفر الدولة على الإمكانيات المالية والاقتصادية اللازمة لتحقيق ذلك</w:t>
      </w:r>
      <w:r w:rsidRPr="001D04FE">
        <w:rPr>
          <w:rStyle w:val="Appelnotedebasdep"/>
          <w:color w:val="000000"/>
          <w:sz w:val="26"/>
          <w:szCs w:val="26"/>
          <w:rtl/>
        </w:rPr>
        <w:footnoteReference w:id="18"/>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وقد أتى الدستور الحالي لسنة 1996، بحق اقتصادي جديد ، أقره (الفصل 15)، حيث جاء مقرون بحق الملكية ، ألا وهي حرية المبادرة الخاصة ، وبذلك يؤكد المشرع الدستوري تشبت المغرب باقتصاد السوق وتقويته وذلك بجعله يتمتع بقوة دستورية</w:t>
      </w:r>
      <w:r w:rsidRPr="001D04FE">
        <w:rPr>
          <w:rStyle w:val="Appelnotedebasdep"/>
          <w:color w:val="000000"/>
          <w:sz w:val="26"/>
          <w:szCs w:val="26"/>
          <w:rtl/>
        </w:rPr>
        <w:footnoteReference w:id="19"/>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وإلى جانب إقرار الدستور لهذه الحقوق والحريات للمواطنين فإنه ، وبالمقابل يفرض عليهم مجموعة من الواجبات ، التي يجب على الفرد تحملها حفاظا عل السير السليم لشؤون السلطة والمجتمع . </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الفقرة الثالثة:</w:t>
      </w:r>
      <w:r w:rsidRPr="001D04FE">
        <w:rPr>
          <w:rFonts w:hint="cs"/>
          <w:b/>
          <w:bCs/>
          <w:color w:val="000000"/>
          <w:sz w:val="26"/>
          <w:szCs w:val="26"/>
          <w:rtl/>
        </w:rPr>
        <w:t xml:space="preserve"> واجبات المواطنين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يمكن تقسيم واجبات الفرد التي يتضمنها الدستور المغربي إلى صنفين</w:t>
      </w:r>
      <w:r w:rsidRPr="001D04FE">
        <w:rPr>
          <w:rStyle w:val="Appelnotedebasdep"/>
          <w:color w:val="000000"/>
          <w:sz w:val="26"/>
          <w:szCs w:val="26"/>
          <w:rtl/>
        </w:rPr>
        <w:footnoteReference w:id="20"/>
      </w:r>
      <w:r w:rsidRPr="001D04FE">
        <w:rPr>
          <w:rFonts w:hint="cs"/>
          <w:color w:val="000000"/>
          <w:sz w:val="26"/>
          <w:szCs w:val="26"/>
          <w:rtl/>
        </w:rPr>
        <w:t xml:space="preserve">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الصنف الأول يتعلق بواجبات تشكل في جوهرها "التزامات" تجاه الدولة سلطة ومجتمعا تقررها ثلاثة فصول وهي كالتالي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واجب المساهمة في الدفاع عن الوطن (الفصل 16).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 xml:space="preserve">واجب تحمل التكاليف العمومية ، كل على قدر استطاعته (الفصل 17)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tl/>
        </w:rPr>
      </w:pPr>
      <w:r w:rsidRPr="001D04FE">
        <w:rPr>
          <w:rFonts w:hint="cs"/>
          <w:color w:val="000000"/>
          <w:sz w:val="26"/>
          <w:szCs w:val="26"/>
          <w:rtl/>
        </w:rPr>
        <w:t xml:space="preserve">واجب تحمل على سبيل التضامن التكاليف الناتجة عن الكوارث التي تصيب البلاد (الفصل 18) . </w:t>
      </w:r>
    </w:p>
    <w:p w:rsidR="00877344" w:rsidRPr="001D04FE" w:rsidRDefault="00877344" w:rsidP="00877344">
      <w:pPr>
        <w:pStyle w:val="Retraitcorpsdetexte"/>
        <w:tabs>
          <w:tab w:val="right" w:pos="926"/>
        </w:tabs>
        <w:spacing w:before="120" w:after="120" w:afterAutospacing="0" w:line="240" w:lineRule="auto"/>
        <w:ind w:left="926" w:right="900" w:hanging="360"/>
        <w:rPr>
          <w:color w:val="000000"/>
          <w:sz w:val="26"/>
          <w:szCs w:val="26"/>
          <w:rtl/>
        </w:rPr>
      </w:pPr>
      <w:r w:rsidRPr="001D04FE">
        <w:rPr>
          <w:rFonts w:hint="cs"/>
          <w:color w:val="000000"/>
          <w:sz w:val="26"/>
          <w:szCs w:val="26"/>
          <w:rtl/>
        </w:rPr>
        <w:t xml:space="preserve">أما الصنف الثاني فيتعلق بواجبات تشكل في مضمونها "قيودا" تجاه ممارسة بعض الحقوق ، وقد قررها فصلان إثنان : </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Pr>
      </w:pPr>
      <w:r w:rsidRPr="001D04FE">
        <w:rPr>
          <w:rFonts w:hint="cs"/>
          <w:color w:val="000000"/>
          <w:sz w:val="26"/>
          <w:szCs w:val="26"/>
          <w:rtl/>
        </w:rPr>
        <w:t>(الفصل 14)، الذي يضمن حق ممارسة الإضراب ، ولكن هذا الحق ليس مطلقا ، إذ أن الفصل يتحدث عن الشروط والإجراءات التي في ظلها يمكن ممارسة هذا الحق، ولاشك أن هذه الشروط والإجراءات تصب كلها في اتجاه عدم الإخلال بالنظام العام أثناء ممارسة هذا الحق.</w:t>
      </w:r>
    </w:p>
    <w:p w:rsidR="00877344" w:rsidRPr="001D04FE" w:rsidRDefault="00877344" w:rsidP="00877344">
      <w:pPr>
        <w:pStyle w:val="Retraitcorpsdetexte"/>
        <w:numPr>
          <w:ilvl w:val="1"/>
          <w:numId w:val="2"/>
        </w:numPr>
        <w:tabs>
          <w:tab w:val="clear" w:pos="2007"/>
          <w:tab w:val="num" w:pos="1134"/>
          <w:tab w:val="right" w:pos="9072"/>
        </w:tabs>
        <w:spacing w:before="120" w:after="120" w:afterAutospacing="0" w:line="240" w:lineRule="auto"/>
        <w:ind w:left="1134" w:hanging="567"/>
        <w:rPr>
          <w:color w:val="000000"/>
          <w:sz w:val="26"/>
          <w:szCs w:val="26"/>
          <w:rtl/>
        </w:rPr>
      </w:pPr>
      <w:r w:rsidRPr="001D04FE">
        <w:rPr>
          <w:rFonts w:hint="cs"/>
          <w:color w:val="000000"/>
          <w:sz w:val="26"/>
          <w:szCs w:val="26"/>
          <w:rtl/>
        </w:rPr>
        <w:t xml:space="preserve">(الفصل 15 )، الذي يقرر حرية التملك ، غير أن الدستور يورد قيدا على هذا الحق إذ يحد من مداه واستعماله " إذا دعت إلى ذلك ضرورة النمو الاقتصادي والاجتماعي المخطط للبلاد".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إن الشيء الذي ينبغي التركيز عليه فيما يتعلق بالواجبات التي يقررها ال</w:t>
      </w:r>
      <w:r>
        <w:rPr>
          <w:rFonts w:hint="cs"/>
          <w:color w:val="000000"/>
          <w:sz w:val="26"/>
          <w:szCs w:val="26"/>
          <w:rtl/>
        </w:rPr>
        <w:t>دستور المغربي ، أن هذه الواجبات</w:t>
      </w:r>
      <w:r w:rsidRPr="001D04FE">
        <w:rPr>
          <w:rFonts w:hint="cs"/>
          <w:color w:val="000000"/>
          <w:sz w:val="26"/>
          <w:szCs w:val="26"/>
          <w:rtl/>
        </w:rPr>
        <w:t xml:space="preserve">، واجبات الإنسان ، سواء اتخذت شكل " التزامات" أو اتخذت شكل "قيود" لا يمكن إحداثها إلا بقانون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وهذه المقتضيات التي لا يمكن تجاوزها إلا في الحالات المنصوص عليها في الدستور (حالة الحصار ، حالة الاستثناء) ثم تدعيمها بنصوص حمائية أخرى كاستقلالية السلطة القضائية (الفصل 82) وعدم قابلية القضاة للعزل ، إنشاء محكمة العدل الخاصة (محاكمة الوزراء وكبار المسؤولين ، كل هذه المقتضيات تم الاحتفاظ بها في الدساتير الموالية لعام (1970، 1992،1972)، (دستور 1970و1972) لم يعدل شيئا فيما يخص الباب الأول من الدستور</w:t>
      </w:r>
      <w:r w:rsidRPr="001D04FE">
        <w:rPr>
          <w:rStyle w:val="Appelnotedebasdep"/>
          <w:color w:val="000000"/>
          <w:sz w:val="26"/>
          <w:szCs w:val="26"/>
          <w:rtl/>
        </w:rPr>
        <w:footnoteReference w:id="21"/>
      </w:r>
      <w:r w:rsidRPr="001D04FE">
        <w:rPr>
          <w:rFonts w:hint="cs"/>
          <w:color w:val="000000"/>
          <w:sz w:val="26"/>
          <w:szCs w:val="26"/>
          <w:rtl/>
        </w:rPr>
        <w:t xml:space="preserve"> .</w:t>
      </w:r>
    </w:p>
    <w:p w:rsidR="00877344" w:rsidRPr="001D04FE" w:rsidRDefault="00877344" w:rsidP="00877344">
      <w:pPr>
        <w:pStyle w:val="Retraitcorpsdetexte"/>
        <w:spacing w:before="120" w:after="120" w:afterAutospacing="0" w:line="240" w:lineRule="auto"/>
        <w:rPr>
          <w:b/>
          <w:bCs/>
          <w:color w:val="000000"/>
          <w:sz w:val="26"/>
          <w:szCs w:val="26"/>
          <w:rtl/>
        </w:rPr>
      </w:pPr>
      <w:r w:rsidRPr="001D04FE">
        <w:rPr>
          <w:rFonts w:hint="cs"/>
          <w:b/>
          <w:bCs/>
          <w:color w:val="000000"/>
          <w:sz w:val="26"/>
          <w:szCs w:val="26"/>
          <w:u w:val="single"/>
          <w:rtl/>
        </w:rPr>
        <w:t>المطلب الثالث:</w:t>
      </w:r>
      <w:r w:rsidRPr="001D04FE">
        <w:rPr>
          <w:rFonts w:hint="cs"/>
          <w:b/>
          <w:bCs/>
          <w:color w:val="000000"/>
          <w:sz w:val="26"/>
          <w:szCs w:val="26"/>
          <w:rtl/>
        </w:rPr>
        <w:t xml:space="preserve">دستوري 1992و1996 والالتزام باحترام الاتفاقيات الدولية الخاصة بحقوق الإنسان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خلال الدساتير السابقة ، نلاحظ ضعف الإطار القانوني للحريات التي لم ترق كلها إلى المستوى الدستوري</w:t>
      </w:r>
      <w:r w:rsidRPr="001D04FE">
        <w:rPr>
          <w:rStyle w:val="Appelnotedebasdep"/>
          <w:color w:val="000000"/>
          <w:sz w:val="26"/>
          <w:szCs w:val="26"/>
          <w:rtl/>
        </w:rPr>
        <w:footnoteReference w:id="22"/>
      </w:r>
      <w:r w:rsidRPr="001D04FE">
        <w:rPr>
          <w:rFonts w:hint="cs"/>
          <w:color w:val="000000"/>
          <w:sz w:val="26"/>
          <w:szCs w:val="26"/>
          <w:rtl/>
        </w:rPr>
        <w:t xml:space="preserve"> ، غير أن دستور 1992 سيحمل الجديد في هذا المجال وذلك بالتنصيص في الفقرة الثالثة في ديباجته بأن المملكة المغربية تؤكد تشبتها بحقوق الإنسان كما هي متعارف عليها عالميا . </w:t>
      </w:r>
    </w:p>
    <w:p w:rsidR="00877344" w:rsidRPr="001D04FE"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t xml:space="preserve">وتأتي أهمية هذه الإشارة من كونها تعلن صراحة عن انخراط المغرب في هذه الحركة الدولية القائمة على احترام حقوق الإنسان ، فبهذا التعديل فقد قبل المغرب استيعاب كافة الحقوق الدولية التي تراكمت عبر الأجيال ، وفي نفس الوقت ، فقد رفعت التشريع الدولي إلى درجة دستورية، أعلى من التشريع الداخلي ، كما يستنتج ذلك من الفصل 31 الذي ينص على أن المعاهدات التي من شأنها أن تتعارض مع مقتضيات الدستور يمكن الموافقة عليها بنفس الأساليب المتعلقة بتعديل الدستور . </w:t>
      </w:r>
    </w:p>
    <w:p w:rsidR="00877344" w:rsidRDefault="00877344" w:rsidP="00877344">
      <w:pPr>
        <w:pStyle w:val="Retraitcorpsdetexte"/>
        <w:spacing w:before="120" w:after="120" w:afterAutospacing="0" w:line="240" w:lineRule="auto"/>
        <w:rPr>
          <w:color w:val="000000"/>
          <w:sz w:val="26"/>
          <w:szCs w:val="26"/>
          <w:rtl/>
        </w:rPr>
      </w:pPr>
      <w:r w:rsidRPr="001D04FE">
        <w:rPr>
          <w:rFonts w:hint="cs"/>
          <w:color w:val="000000"/>
          <w:sz w:val="26"/>
          <w:szCs w:val="26"/>
          <w:rtl/>
        </w:rPr>
        <w:lastRenderedPageBreak/>
        <w:t>ويعني هذا بشكل واضح أن المعاهدات التي صادق عليها المغرب أصبحت جزءا من القانون الداخلي المغربي وهي بذلك تأتي في المرتبة الثانية بعد الدستور، وقبل القانون</w:t>
      </w:r>
      <w:r w:rsidRPr="001D04FE">
        <w:rPr>
          <w:rStyle w:val="Appelnotedebasdep"/>
          <w:color w:val="000000"/>
          <w:sz w:val="26"/>
          <w:szCs w:val="26"/>
          <w:rtl/>
        </w:rPr>
        <w:footnoteReference w:id="23"/>
      </w:r>
      <w:r w:rsidRPr="001D04FE">
        <w:rPr>
          <w:rFonts w:hint="cs"/>
          <w:color w:val="000000"/>
          <w:sz w:val="26"/>
          <w:szCs w:val="26"/>
          <w:rtl/>
        </w:rPr>
        <w:t xml:space="preserve"> ، فإلى جانب القوة الإلزامية للمعاهدات ، فقد اضاف دستور 1992 القوة الدستورية ، لتتوفر بذلك على نفس القيمة القانونية للقواعد الدستورية </w:t>
      </w:r>
      <w:r w:rsidRPr="001D04FE">
        <w:rPr>
          <w:rStyle w:val="Appelnotedebasdep"/>
          <w:color w:val="000000"/>
          <w:sz w:val="26"/>
          <w:szCs w:val="26"/>
          <w:rtl/>
        </w:rPr>
        <w:footnoteReference w:id="24"/>
      </w:r>
      <w:r w:rsidRPr="001D04FE">
        <w:rPr>
          <w:rFonts w:hint="cs"/>
          <w:color w:val="000000"/>
          <w:sz w:val="26"/>
          <w:szCs w:val="26"/>
          <w:rtl/>
        </w:rPr>
        <w:t xml:space="preserve">، وبالتالي وجوب اتخاذ إجراءات من أجل جعل القانون الوضعي المغربي يتلائم مع القانون الدولي لحقوق الإنسان . </w:t>
      </w:r>
    </w:p>
    <w:p w:rsidR="00877344" w:rsidRPr="00DE2DEE" w:rsidRDefault="00877344" w:rsidP="00877344">
      <w:pPr>
        <w:bidi/>
        <w:spacing w:before="120" w:after="120" w:line="240" w:lineRule="auto"/>
        <w:jc w:val="both"/>
        <w:rPr>
          <w:b/>
          <w:bCs/>
          <w:sz w:val="26"/>
          <w:szCs w:val="26"/>
          <w:rtl/>
          <w:lang w:bidi="ar-MA"/>
        </w:rPr>
      </w:pPr>
      <w:r w:rsidRPr="00DE2DEE">
        <w:rPr>
          <w:rFonts w:hint="cs"/>
          <w:b/>
          <w:bCs/>
          <w:sz w:val="26"/>
          <w:szCs w:val="26"/>
          <w:u w:val="single"/>
          <w:rtl/>
          <w:lang w:bidi="ar-MA"/>
        </w:rPr>
        <w:t>المبحث الثاني:</w:t>
      </w:r>
      <w:r w:rsidRPr="00DE2DEE">
        <w:rPr>
          <w:rFonts w:hint="cs"/>
          <w:b/>
          <w:bCs/>
          <w:sz w:val="26"/>
          <w:szCs w:val="26"/>
          <w:rtl/>
          <w:lang w:bidi="ar-MA"/>
        </w:rPr>
        <w:t xml:space="preserve"> الحقوق والحريات الأساسية في دستور 2011 وإشكالية التوفيق بين الكونية والخصوصية</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على غرار الدساتير السابقة التي شهدها المغرب فإن سنة 2011 تعتبر محطة استثنائية وحدثا بارزا، حيث تم خلالها إصدار دستور جديد اعتمد على منهجية خاصة في إعداده ، هذا الأخير الذي جاء برؤية دستورية على مستوى حقوق الإنسان متضمنا منظومة من الحقوق الأساسية (المطلب الأول) المتجسدة في الحقوق الكلاسيكية للجيلين الأول والثاني أي الحقوق المدنية والسياسية والحقوق الاقتصادية والاجتماعية بالإضافة إلى حقوق حديثة للجيل الثالث وهي الحقوق الثقافية والبيئية، الإشكال المطروح هو مدى سمو كونية حقوق الإنسان على الخصوصية الوطنية (المطلب الثاني).</w:t>
      </w:r>
    </w:p>
    <w:p w:rsidR="00877344" w:rsidRPr="00DE2DEE" w:rsidRDefault="00877344" w:rsidP="00877344">
      <w:pPr>
        <w:bidi/>
        <w:spacing w:before="120" w:after="120" w:line="240" w:lineRule="auto"/>
        <w:ind w:firstLine="708"/>
        <w:jc w:val="both"/>
        <w:rPr>
          <w:b/>
          <w:bCs/>
          <w:sz w:val="26"/>
          <w:szCs w:val="26"/>
          <w:rtl/>
          <w:lang w:bidi="ar-MA"/>
        </w:rPr>
      </w:pPr>
      <w:r w:rsidRPr="00DE2DEE">
        <w:rPr>
          <w:rFonts w:hint="cs"/>
          <w:b/>
          <w:bCs/>
          <w:sz w:val="26"/>
          <w:szCs w:val="26"/>
          <w:u w:val="single"/>
          <w:rtl/>
          <w:lang w:bidi="ar-MA"/>
        </w:rPr>
        <w:t>المطلب الأول:</w:t>
      </w:r>
      <w:r w:rsidRPr="00DE2DEE">
        <w:rPr>
          <w:rFonts w:hint="cs"/>
          <w:b/>
          <w:bCs/>
          <w:sz w:val="26"/>
          <w:szCs w:val="26"/>
          <w:rtl/>
          <w:lang w:bidi="ar-MA"/>
        </w:rPr>
        <w:t xml:space="preserve"> الحقوق والحريات الأساسية على ضوء الإصلاح الدستوري الجديد</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ابتداء من سنة 1992 أعلن المغرب من خلال دستوره المراجع عن تشبته بحقوق الإنسان كما هي متعارف عليها عالميا، ومع الخطاب الملكي ليوم 09 مارس الذي بادر من خلاله إلى الإعلان عن التعديل الشامل الذي تضمن سبع مرتكزات أساسية ، ويتعلق الأمر بكل من (تقوية آليات تخليق الحياة العامة، وربط ممارسة السلطة والمسؤولية العمومية بالمراقبة والمحاسبة ، إضافة إلى دسترة هيئات الحكامة الجيدة، وحقوق الإنسان وحماية الحريات)</w:t>
      </w:r>
      <w:r w:rsidRPr="00DE2DEE">
        <w:rPr>
          <w:rStyle w:val="Appelnotedebasdep"/>
          <w:sz w:val="26"/>
          <w:szCs w:val="26"/>
          <w:rtl/>
          <w:lang w:bidi="ar-MA"/>
        </w:rPr>
        <w:footnoteReference w:id="25"/>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وقد تم الاعتماد على آلية تقنية في إصلاح الدستور تقوم على المقاربة التشاركية ، بحيث يمكن مناقشة ذلك وفق الفقرتين التاليتين : </w:t>
      </w:r>
    </w:p>
    <w:p w:rsidR="00877344" w:rsidRPr="00DE2DEE" w:rsidRDefault="00877344" w:rsidP="00877344">
      <w:pPr>
        <w:bidi/>
        <w:spacing w:before="120" w:after="120" w:line="240" w:lineRule="auto"/>
        <w:ind w:firstLine="708"/>
        <w:jc w:val="both"/>
        <w:rPr>
          <w:b/>
          <w:bCs/>
          <w:sz w:val="26"/>
          <w:szCs w:val="26"/>
          <w:rtl/>
          <w:lang w:bidi="ar-MA"/>
        </w:rPr>
      </w:pPr>
      <w:r w:rsidRPr="00DE2DEE">
        <w:rPr>
          <w:rFonts w:hint="cs"/>
          <w:b/>
          <w:bCs/>
          <w:sz w:val="26"/>
          <w:szCs w:val="26"/>
          <w:u w:val="single"/>
          <w:rtl/>
          <w:lang w:bidi="ar-MA"/>
        </w:rPr>
        <w:t>الفقرة الاولى</w:t>
      </w:r>
      <w:r w:rsidRPr="00DE2DEE">
        <w:rPr>
          <w:rFonts w:hint="cs"/>
          <w:b/>
          <w:bCs/>
          <w:sz w:val="26"/>
          <w:szCs w:val="26"/>
          <w:rtl/>
          <w:lang w:bidi="ar-MA"/>
        </w:rPr>
        <w:t xml:space="preserve"> : خطاب 09 مارس ومنهجية الإصلاح الدستوري</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جاء الخطاب الملكي لـ 09 من مارس على مقاربة تشاركية في مراجعة الدستور، وذلك بتعيين للجنة استشارية تقوم بإجراء حوار واسع مع كل مكونات النخب السياسية والحقوقية والنقابية والمدنية والفعاليات الشبابية ، عملا بمبدأ الحوار والتشاور.</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وبناء على ذلك تم تعيين لجنة استشارية لمراجعة الدستور اسند رئاستها للسيد عبد اللطيف المنوني</w:t>
      </w:r>
      <w:r w:rsidRPr="00DE2DEE">
        <w:rPr>
          <w:rStyle w:val="Appelnotedebasdep"/>
          <w:sz w:val="26"/>
          <w:szCs w:val="26"/>
          <w:rtl/>
          <w:lang w:bidi="ar-MA"/>
        </w:rPr>
        <w:footnoteReference w:id="26"/>
      </w:r>
      <w:r w:rsidRPr="00DE2DEE">
        <w:rPr>
          <w:rFonts w:hint="cs"/>
          <w:sz w:val="26"/>
          <w:szCs w:val="26"/>
          <w:rtl/>
          <w:lang w:bidi="ar-MA"/>
        </w:rPr>
        <w:t>، وقد توصلت هذه اللجنة بـ 135 مذكرة، من بينها 33 مذكرة خاصة للأحزاب السياسية، و 5 مذكرات للمنظمات النقابية، والمذكرات الباقية قدمت من طرف المجتمع المدني كما توصلت أيضا بمراسلات من طرف حركة 20 فبراير</w:t>
      </w:r>
      <w:r w:rsidRPr="00DE2DEE">
        <w:rPr>
          <w:rStyle w:val="Appelnotedebasdep"/>
          <w:sz w:val="26"/>
          <w:szCs w:val="26"/>
          <w:rtl/>
          <w:lang w:bidi="ar-MA"/>
        </w:rPr>
        <w:footnoteReference w:id="27"/>
      </w:r>
      <w:r w:rsidRPr="00DE2DEE">
        <w:rPr>
          <w:rFonts w:hint="cs"/>
          <w:sz w:val="26"/>
          <w:szCs w:val="26"/>
          <w:rtl/>
          <w:lang w:bidi="ar-MA"/>
        </w:rPr>
        <w:t xml:space="preserve">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وقد أدت المنهجية المتبعة في وضع الدستور، كما أكدها خطاب 9 مارس إلى استمرار استئثار المؤسسة الملكية بالسلطة التأسيسية الأصلية والفرعية، حيث لجأ الملك في تعيين اللجنة الاستشارية لمراجعة الدستور إلى </w:t>
      </w:r>
      <w:r w:rsidRPr="00DE2DEE">
        <w:rPr>
          <w:rFonts w:hint="cs"/>
          <w:sz w:val="26"/>
          <w:szCs w:val="26"/>
          <w:rtl/>
          <w:lang w:bidi="ar-MA"/>
        </w:rPr>
        <w:lastRenderedPageBreak/>
        <w:t>الفقرة الثانية من الفصل 103 من دستور 1996 الذي ينص على ما يلي : "للملك أن يستفتي شعبه مباشرة في شأن المشروع الذي يستهدف به مراجعة الدستور"</w:t>
      </w:r>
      <w:r w:rsidRPr="00DE2DEE">
        <w:rPr>
          <w:rStyle w:val="Appelnotedebasdep"/>
          <w:sz w:val="26"/>
          <w:szCs w:val="26"/>
          <w:rtl/>
          <w:lang w:bidi="ar-MA"/>
        </w:rPr>
        <w:footnoteReference w:id="28"/>
      </w:r>
      <w:r w:rsidRPr="00DE2DEE">
        <w:rPr>
          <w:rFonts w:hint="cs"/>
          <w:sz w:val="26"/>
          <w:szCs w:val="26"/>
          <w:rtl/>
          <w:lang w:bidi="ar-MA"/>
        </w:rPr>
        <w:t xml:space="preserve">.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والجدير بالذكر أن أهم ما ميز تركيبة هذه اللجنة التي ترأسها الأستاذ عبد اللطيف المنوني كون أعضائها التسعة عشر كلهم مغاربة، فلأول مرة في تاريخ المغرب ما بعد الاستقلال يتم مغربة صياغة الدستور مقارنة مع الدساتير السابقة التي كانت تنجز صياغتها على المستوى الفني من قبل فقهاء دستوريين فرنسيين من قبيل "موريس دوفيرجيه ـ ميشيل روسي ـ وجون دوبوي ..." في الوقت الذي كان يحتفظ فيه الملك الحسن الثاني بصياغة الخطوط العريضة لهذه الوثيقة ، بيد أن في دستور 2011 تم اللجوء إلى تبني مقاربة تشاركية واسعة برغم من المؤاخذات التي رافقت بعض مراحل هذه المقاربة</w:t>
      </w:r>
      <w:r w:rsidRPr="00DE2DEE">
        <w:rPr>
          <w:rStyle w:val="Appelnotedebasdep"/>
          <w:sz w:val="26"/>
          <w:szCs w:val="26"/>
          <w:rtl/>
          <w:lang w:bidi="ar-MA"/>
        </w:rPr>
        <w:footnoteReference w:id="29"/>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فقد أصبح عدد فصول الدستور 180 بدلا من 108 في دستور 1996 ، أي بتغيير وصل إلى 75 في المائة مقارنة مع الدستور السابق ليكون أطول دستور عرفه المغرب منذ الاستقلال.</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وعليه فإنه منهجية الإصلاح الدستوري الأخيرة بنوع من البرغماتية ونهجت اسلوب التواصل والشراكة المباشرة بدل الإجراءات الكتابية التي لجأت إليها الأحزاب الوطنية من خلال مذكراتها في التسعينات من القرن الماضي.</w:t>
      </w:r>
    </w:p>
    <w:p w:rsidR="00877344" w:rsidRPr="00DE2DEE" w:rsidRDefault="00877344" w:rsidP="00877344">
      <w:pPr>
        <w:bidi/>
        <w:spacing w:before="120" w:after="120" w:line="240" w:lineRule="auto"/>
        <w:ind w:firstLine="708"/>
        <w:jc w:val="both"/>
        <w:rPr>
          <w:b/>
          <w:bCs/>
          <w:sz w:val="26"/>
          <w:szCs w:val="26"/>
          <w:rtl/>
          <w:lang w:bidi="ar-MA"/>
        </w:rPr>
      </w:pPr>
      <w:r w:rsidRPr="00DE2DEE">
        <w:rPr>
          <w:rFonts w:hint="cs"/>
          <w:b/>
          <w:bCs/>
          <w:sz w:val="26"/>
          <w:szCs w:val="26"/>
          <w:u w:val="single"/>
          <w:rtl/>
          <w:lang w:bidi="ar-MA"/>
        </w:rPr>
        <w:t>الفقرة الثانية:</w:t>
      </w:r>
      <w:r w:rsidRPr="00DE2DEE">
        <w:rPr>
          <w:rFonts w:hint="cs"/>
          <w:b/>
          <w:bCs/>
          <w:sz w:val="26"/>
          <w:szCs w:val="26"/>
          <w:rtl/>
          <w:lang w:bidi="ar-MA"/>
        </w:rPr>
        <w:t xml:space="preserve"> المنظومة الحقوقية في دستور 2011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إن الدستور الجديد جاء بمجموعة من الحقوق الأساسية يمكن أن نعتبر هذا الدستور ثورة في مجال حقوق الإنسان والحريات فبالإضافة إلى الباب الأول الخاص بالأحكام العامة تم في إطار دستور 2011 تخصيص باب بكامله بعنوان "الحريات والحقوق الأساسية" احتوى على 21 فصلا (من الفصل 19 إلى الفصل 40) بالمقارنة مع دستور 1996 الذي أورد (11 فصلا) فقط وتضمن الدستور حقوق أساسية بمختلف أنواعها وأجيالها سواء الحقوق المدنية والسياسية أو الحقوق الاقتصادية والاجتماعية والثقافية والبيئية.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هكذا ضم باب الثاني من الدستور (الحقوق الأساسية للأجيال الثلاثة) إضافة إلى (واجبات المواطنين) ، والملاحظ أن في بداية فصول الباب الخاص بالحريات والحقوق الأساسية نص الفصل التاسع عشر على ما يلي: "يتمتع الرجل والمرأة على قدم المساواة بالحقوق والحريات المدنية والسياسية والاقتصادية والاجتماعية والثقافية والبيئية الواردة في هذا الباب من الدستور وفي مقتضياته الأخرى وكذا في الاتفاقيات والمواثيق الدولية كما صادق عليها المغرب وكل ذلك في نطاق أحكام الدستور وثوابت المملكة وقوانينها تسعى الدولة إلى تحقيق مبدأ المناصفة بين الرجال والنساء وتحدث لهذه الغاية هيئة للمناصفة ومكافحة كل أشكال التمييز".</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إن مضمون هذا الفصل في الدستور ينبني على فكرتين مفادها وهي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المساواة والمناصفة بين الجنسين في جميع الحقوق والحريات سواء الموجودة في هذا الباب والمقتضيات الأخرى في الدستور ثم الاتفاقيات التي صادق عليها المغرب.</w:t>
      </w:r>
    </w:p>
    <w:p w:rsidR="00877344" w:rsidRPr="00DE2DEE" w:rsidRDefault="00877344" w:rsidP="00877344">
      <w:pPr>
        <w:pStyle w:val="Paragraphedeliste"/>
        <w:numPr>
          <w:ilvl w:val="0"/>
          <w:numId w:val="3"/>
        </w:numPr>
        <w:bidi/>
        <w:spacing w:before="120" w:after="120" w:line="240" w:lineRule="auto"/>
        <w:jc w:val="both"/>
        <w:rPr>
          <w:sz w:val="26"/>
          <w:szCs w:val="26"/>
          <w:rtl/>
          <w:lang w:bidi="ar-MA"/>
        </w:rPr>
      </w:pPr>
      <w:r w:rsidRPr="00DE2DEE">
        <w:rPr>
          <w:rFonts w:hint="cs"/>
          <w:sz w:val="26"/>
          <w:szCs w:val="26"/>
          <w:rtl/>
          <w:lang w:bidi="ar-MA"/>
        </w:rPr>
        <w:t xml:space="preserve">إحداث هيئة تسهر على المناصفة ومكافحة كل أشكال التمييز.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من خلال هذا الفصل نستخلص على أنه وضع الخطوط العريضة للحقوق الأساسية التي سيتم التنصيص عليها في الفصول اللاحقة .</w:t>
      </w:r>
    </w:p>
    <w:p w:rsidR="00877344" w:rsidRPr="00DE2DEE" w:rsidRDefault="00877344" w:rsidP="00877344">
      <w:pPr>
        <w:bidi/>
        <w:spacing w:before="120" w:after="120" w:line="240" w:lineRule="auto"/>
        <w:ind w:firstLine="708"/>
        <w:jc w:val="both"/>
        <w:rPr>
          <w:b/>
          <w:bCs/>
          <w:i/>
          <w:iCs/>
          <w:sz w:val="26"/>
          <w:szCs w:val="26"/>
          <w:rtl/>
          <w:lang w:bidi="ar-MA"/>
        </w:rPr>
      </w:pPr>
      <w:r w:rsidRPr="00DE2DEE">
        <w:rPr>
          <w:rFonts w:hint="cs"/>
          <w:b/>
          <w:bCs/>
          <w:i/>
          <w:iCs/>
          <w:sz w:val="26"/>
          <w:szCs w:val="26"/>
          <w:u w:val="single"/>
          <w:rtl/>
          <w:lang w:bidi="ar-MA"/>
        </w:rPr>
        <w:t>أولا</w:t>
      </w:r>
      <w:r w:rsidRPr="00DE2DEE">
        <w:rPr>
          <w:rFonts w:hint="cs"/>
          <w:b/>
          <w:bCs/>
          <w:i/>
          <w:iCs/>
          <w:sz w:val="26"/>
          <w:szCs w:val="26"/>
          <w:rtl/>
          <w:lang w:bidi="ar-MA"/>
        </w:rPr>
        <w:t xml:space="preserve"> : الحقوق والحريات المدنية والسياسية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الحياة هو أول الحقوق لكل إنسان ويحمي القانون هذا الفصل (الفصل 20).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لكل فرد الحق في سلامة شخصه وأقربائه وحماية ممتلكاته (الفصل 21).</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لا يجوز المس بالسلامة الجسدية أو المعنوية لأي شخص ولا يجوز لأحد أن يعامل الغير تحت أي ذريعة معاملة قاسية أو لا إنسانية أو مهينة بالكرامة الإنسانية.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تجريم التعذيب بكافة أشكاله والمعاقبة عليه بالقانون (الفصل 22).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lastRenderedPageBreak/>
        <w:t>الحق في المساواة أمام القانون "القانون هو أسمى تعبير عن إرادة الأمة والجميع أشخاصا ذاتيين واعتباريين بما فيهم السلطات العمومية متساوون أمامه وملزمون بالامتثال له (الفصل 6).</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الحق في تقديم ملتمسات في مجال التشريع (الفصل 14).</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الحق في تقديم عرائض إلى السلطات العمومية (الفصل 15).</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عدم الخضوع للاعتقال التعسفي "لا يجوز إلقاء القبض على أي شخص او اعتقاله أو متابعته أو إدانته إلا في الحالات والإجراءات التي ينص عليها القانون الاعتقال التعسفي أو السري والاختفاء القسري من أخطر الجرائم وتعرض مقترفيها لأقصى العقوبات " (الفصل 23).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المحاكمة العادلة وإعمال مبدأ قرينة البراءة (الفصل 23).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اللجوء إلى القضاء "حق التقاضي مضمون لكل شخص للدفاع عن حقوقه وعن مصالحه التي يحميها القانون " (الفقرة الأولى من الفصل 118).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الحياة الخاصة وحرمة المنازل وسرية المراسلات "لكل شخص الحق في حماية حياته الخاصة لا تنتهك حرمة المنزل. ولا يمكن القيام بأي تفتيش إلا وفق الشروط والإجراءات التي ينص عليها القانون لا تنتهك سرية الاتصالات الشخصية كيف ما كان شكلها" (الفصل 24).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حرية التنقل "حرية التنقل عبر التراب الوطني والاستقرار فيه والخروج منه والعودة إليه مضمونة للجميع وفق القانون "(الفصل 24).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المشاركة السياسية "لكل مواطن ومواطنة الحق في التصويت وفي الترشح للانتخابات تشجيع تكافؤ الفرص بين النساء والرجال في ولوج الوظائف الانتخابية " (الفصل 30) .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الزواج وتكوين أسرة "الأسرة القائمة على علاقة الزواج الشرعي هي الخلية الأساسية للجميع تعمل الدولة على ضمان الحماية الحقوقية والاجتماعية والاقتصادية للأسرة بمقتضى القانون يضمن وحدتها واستقرارها والمحافظة عليها تسعى الدولة لتوفير الحماية القانونية والاعتبار الاجتماعي والمعنوي لجميع الأطفال بكيفية متساوية يصرف النظر عن وضعيتهم العائلية (الفصل 32).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حرية ممارسة الشؤون الدينية" الدولة تضمن لكل واحد حرية ممارسة شؤونه الدينية (الفصل 3).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حرية التفكير والرأي والتعبير "حرية الفكر والرأي والتعبير مكفولة بكل أشكالها (الفصل 25). </w:t>
      </w:r>
    </w:p>
    <w:p w:rsidR="00877344" w:rsidRPr="00DE2DEE" w:rsidRDefault="00877344" w:rsidP="00877344">
      <w:pPr>
        <w:bidi/>
        <w:spacing w:before="120" w:after="120" w:line="240" w:lineRule="auto"/>
        <w:ind w:left="708"/>
        <w:jc w:val="both"/>
        <w:rPr>
          <w:b/>
          <w:bCs/>
          <w:sz w:val="26"/>
          <w:szCs w:val="26"/>
          <w:lang w:bidi="ar-MA"/>
        </w:rPr>
      </w:pPr>
      <w:r w:rsidRPr="00DE2DEE">
        <w:rPr>
          <w:rFonts w:hint="cs"/>
          <w:b/>
          <w:bCs/>
          <w:sz w:val="26"/>
          <w:szCs w:val="26"/>
          <w:u w:val="single"/>
          <w:rtl/>
          <w:lang w:bidi="ar-MA"/>
        </w:rPr>
        <w:t xml:space="preserve">ثانيا </w:t>
      </w:r>
      <w:r w:rsidRPr="00DE2DEE">
        <w:rPr>
          <w:rFonts w:hint="cs"/>
          <w:b/>
          <w:bCs/>
          <w:sz w:val="26"/>
          <w:szCs w:val="26"/>
          <w:rtl/>
          <w:lang w:bidi="ar-MA"/>
        </w:rPr>
        <w:t xml:space="preserve">: الحقوق الاقتصادية والاجتماعية والثقافية والبيئية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الحق في الملكية يضمن القانون حق الملكية، فإلى جانب هذا الحق ثم التنصيص دستوريا على حرية المبادرة والمقاولة والتنافس الحر، بما يعني توجيه ضمانات تنظيمية لرجل الأعمال والفاعل الاقتصادي الوطني بكون أن قواعد اللعبة الاقتصادية ستتغير ، ومن جانب آخر ترمي هذه الدسترة إلى تشجيع وجلب المستثمر الأجنبي الذي ستساعده وثيقة الدستور الجديد على ضمان جميع حقوقه الاقتصادية في علاقاته بالفاعلين الاقتصاديين الوطنيين خصوصا بعد التأكيد على القضاء كسلطة مستقلة وليس كجهاز أو وظيفة ، ودسترة مجلس المنافسة الذي ترجم في الحقيقة دسترة لقواعد منافسة اقتصادية جديدة من بين مرتكزاتها الرئيسية عدم الجمع بين السلطة وأعمال المال في كل المستويات التنفيذية والإدارية والقضائية</w:t>
      </w:r>
      <w:r w:rsidRPr="00DE2DEE">
        <w:rPr>
          <w:rStyle w:val="Appelnotedebasdep"/>
          <w:sz w:val="26"/>
          <w:szCs w:val="26"/>
          <w:rtl/>
          <w:lang w:bidi="ar-MA"/>
        </w:rPr>
        <w:footnoteReference w:id="30"/>
      </w:r>
      <w:r w:rsidRPr="00DE2DEE">
        <w:rPr>
          <w:rFonts w:hint="cs"/>
          <w:sz w:val="26"/>
          <w:szCs w:val="26"/>
          <w:rtl/>
          <w:lang w:bidi="ar-MA"/>
        </w:rPr>
        <w:t xml:space="preserve"> (الفصل 25).</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الحصول على المعلومات الموجودة في حوزة الإدارة العمومية والمؤسسات المنتخبة والهيئات المكلف بمهام المرفق العام (الفصل 27).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حرية الاجتماع والتجمهر والتظاهر السلمي وتأسيس الجمعيات والانتماء النقابي والسياسي مضمونة، ويحدد القانون شروط ممارسة هذه الحريات (الفصل 29).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حق الإضراب مضمون بيد، ممارسته تخضع لتدخل القانون التنظيمي لم يصدر لحد الآن (الفصل 29).</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lastRenderedPageBreak/>
        <w:t>الحق في الصحة "تعمل الدولة والمؤسسات العمومية والجماعات الترابية على تعبئة كل الوسائل المتاحة، لتيسير اسباب استفاد المواطنين والمواطنات، على قدم المساواة في حق العلاج والعناية الصحية والحماية الاجتماعية والتغطية الصحية، والتضامن التعاضدي المنظم من لدن (الفصل 31).</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الحق في التعليم "الحصول على تعليم عصري ميسر الولوج ودي جودة وتنشئة على التشبث بالهوية المغربية، وثوابت الوطنية الراسخة والتكوين المهني والاستفادة من التربية البدنية والفنية (الفصل 31).</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حق الطفل في التعليم الأساسي واجب على الدولة والأسرة (الفصل 32).</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الحق في السكن والشغل: "... السكن اللائق أو الشغل والدعم من طرف السلطات العمومية في البحث عن منصب شغل، أو في التشغيل الذاتي وولوج الوظائف العمومية حسب الاستحقاق والحصول على الماء والعيش في بيئة سليمة والتنمية المستدامة " (الفصل 31).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دسترة اللغة الأمازيغية " تعد اللغة الأمازيغية ايضا لغة رسمية لدولة باعتبارها رصيدا مشتركا لجميع المغاربة بدون استثناء". بالإضافة إلى صيانة اللغة الحسانية" تعمل الدولة على صيانة اللغة الحسانية باعتبارها جزءا لا يتجزأ من الهوية الثقافية المغربية الموحدة" (الفصل 5).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حق المشاركة في الحياة الثقافية "تعمل السلطات العمومية على توفير الظروف التي تمكن من تعميم الطابع الفعلي لحرية المواطنات والمواطنين والمساواة بينهم ، ومن مشاركتهم في الحياة السياسية والاقتصادية والثقافية والاجتماعية " (الفصل 6).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توسيع وتعميم مشاركة الشباب في التنمية الاجتماعية والاقتصادية والثقافية والسياسية للبلاد، ومساعدة الشباب على الاندماج في الحياة النشيطة والجمعوية أو تقديم المساعدة لأولئك الذين تعترضهم صعوبة في التكيف المدرسي أو الاجتماعي أو المهني تيسير ولوج الشباب لثقافة والعلم والتكنولوجيا والفن والرياضة والأنشطة الترفيهية مع توفير الظروف المواتية لتفتق طاقتهم الخلاقة والإبداعية في كل هذه المجالات (الفصل 33).</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معالجة الأوضاع الهشة لفئات من النساء والأمهات، والأطفال والأشخاص المسنين والوقاية منها، إعادة تأهيل الأشخاص الذين يعانون من إعاقة جسدية، وحسية حركية أو عقلية واندماجهم في الحياة الاجتماعية والمدنية، وتيسير تمتعهم بالحقوق والحريات المعترف بها للجميع ( الفصل 34).</w:t>
      </w:r>
    </w:p>
    <w:p w:rsidR="00877344" w:rsidRPr="00DE2DEE" w:rsidRDefault="00877344" w:rsidP="00877344">
      <w:pPr>
        <w:pStyle w:val="Paragraphedeliste"/>
        <w:numPr>
          <w:ilvl w:val="0"/>
          <w:numId w:val="3"/>
        </w:numPr>
        <w:bidi/>
        <w:spacing w:before="120" w:after="120" w:line="240" w:lineRule="auto"/>
        <w:jc w:val="both"/>
        <w:rPr>
          <w:sz w:val="26"/>
          <w:szCs w:val="26"/>
          <w:rtl/>
          <w:lang w:bidi="ar-MA"/>
        </w:rPr>
      </w:pPr>
      <w:r w:rsidRPr="00DE2DEE">
        <w:rPr>
          <w:rFonts w:hint="cs"/>
          <w:sz w:val="26"/>
          <w:szCs w:val="26"/>
          <w:rtl/>
          <w:lang w:bidi="ar-MA"/>
        </w:rPr>
        <w:t xml:space="preserve">حرية الإبداع والنشر والعرض في مجالات الأدب والفن والبحث العلمي والتقني مضمونة (الفصل 25).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إذا كان دستور 2011 تضمن مجموعة من الحقوق التقليدية والحديثة ، فإنه أيضا لم يخرج من الطابع الإلزامي الذي كان سائد في الدساتير السابقة ، فقد تضمن بعض الواجبات نحو المواطنين.</w:t>
      </w:r>
    </w:p>
    <w:p w:rsidR="00877344" w:rsidRPr="00DE2DEE" w:rsidRDefault="00877344" w:rsidP="00877344">
      <w:pPr>
        <w:bidi/>
        <w:spacing w:before="120" w:after="120" w:line="240" w:lineRule="auto"/>
        <w:ind w:firstLine="708"/>
        <w:jc w:val="both"/>
        <w:rPr>
          <w:b/>
          <w:bCs/>
          <w:i/>
          <w:iCs/>
          <w:sz w:val="26"/>
          <w:szCs w:val="26"/>
          <w:rtl/>
          <w:lang w:bidi="ar-MA"/>
        </w:rPr>
      </w:pPr>
      <w:r w:rsidRPr="00DE2DEE">
        <w:rPr>
          <w:rFonts w:hint="cs"/>
          <w:b/>
          <w:bCs/>
          <w:i/>
          <w:iCs/>
          <w:sz w:val="26"/>
          <w:szCs w:val="26"/>
          <w:u w:val="single"/>
          <w:rtl/>
          <w:lang w:bidi="ar-MA"/>
        </w:rPr>
        <w:t>ثالثا</w:t>
      </w:r>
      <w:r w:rsidRPr="00DE2DEE">
        <w:rPr>
          <w:rFonts w:hint="cs"/>
          <w:b/>
          <w:bCs/>
          <w:i/>
          <w:iCs/>
          <w:sz w:val="26"/>
          <w:szCs w:val="26"/>
          <w:rtl/>
          <w:lang w:bidi="ar-MA"/>
        </w:rPr>
        <w:t xml:space="preserve"> : واجبات المواطنين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عندما نتحدث عن الواجبات فإننا نتحدث عن إحدى المبادئ الأساسية داخل المنظومة الأخلاقية التي ترتبط بالإنسان عندما يكون الفرد ملزم القيام بواجبه تجاه المجتمع والدولة هذا ما عززه دستور 2011 ، حيث اكتسى نوعين من الواجبات.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b/>
          <w:bCs/>
          <w:sz w:val="26"/>
          <w:szCs w:val="26"/>
          <w:u w:val="single"/>
          <w:rtl/>
          <w:lang w:bidi="ar-MA"/>
        </w:rPr>
        <w:t>أ ـ النوع الأول</w:t>
      </w:r>
      <w:r w:rsidRPr="00DE2DEE">
        <w:rPr>
          <w:rFonts w:hint="cs"/>
          <w:sz w:val="26"/>
          <w:szCs w:val="26"/>
          <w:rtl/>
          <w:lang w:bidi="ar-MA"/>
        </w:rPr>
        <w:t xml:space="preserve"> : ويتعلق الأمر بواجبات تشكل في مضمونها (التزامات) تجاه الدولة سلطة ومجتمعا تثيرها الفصول التالية: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واجب احترام دستور والتقييد بالقانون، والتحلي بروح المسؤولية والمواطنة الملتزمة التي تتلازم فيها ممارسة الحقوق بالنهوض بأداء الواجبات (الفصل 37).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واجب مساهمة المواطنين والمواطنات في الدفاع عن الوطن ووحدته الترابية تجاه اي عدوان أو تهديد (الفصل 38).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واجب تحمل التكاليف العمومية ، كل على قدر استطاعته (الفصل 39). </w:t>
      </w:r>
    </w:p>
    <w:p w:rsidR="00877344" w:rsidRPr="00DE2DEE" w:rsidRDefault="00877344" w:rsidP="00877344">
      <w:pPr>
        <w:pStyle w:val="Paragraphedeliste"/>
        <w:numPr>
          <w:ilvl w:val="0"/>
          <w:numId w:val="3"/>
        </w:numPr>
        <w:bidi/>
        <w:spacing w:before="120" w:after="120" w:line="240" w:lineRule="auto"/>
        <w:jc w:val="both"/>
        <w:rPr>
          <w:sz w:val="26"/>
          <w:szCs w:val="26"/>
          <w:rtl/>
          <w:lang w:bidi="ar-MA"/>
        </w:rPr>
      </w:pPr>
      <w:r w:rsidRPr="00DE2DEE">
        <w:rPr>
          <w:rFonts w:hint="cs"/>
          <w:sz w:val="26"/>
          <w:szCs w:val="26"/>
          <w:rtl/>
          <w:lang w:bidi="ar-MA"/>
        </w:rPr>
        <w:t xml:space="preserve">واجب تحمل بصفة تضامنية التكاليف التي تتطلبها تنمية البلاد، وكذا تلك الناتجة عن الأعباء والآفات والكوارث الطبيعية التي تصيب البلاد (الفصل 40).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b/>
          <w:bCs/>
          <w:sz w:val="26"/>
          <w:szCs w:val="26"/>
          <w:u w:val="single"/>
          <w:rtl/>
          <w:lang w:bidi="ar-MA"/>
        </w:rPr>
        <w:lastRenderedPageBreak/>
        <w:t>ب ـ النوع الثاني</w:t>
      </w:r>
      <w:r w:rsidRPr="00DE2DEE">
        <w:rPr>
          <w:rFonts w:hint="cs"/>
          <w:sz w:val="26"/>
          <w:szCs w:val="26"/>
          <w:rtl/>
          <w:lang w:bidi="ar-MA"/>
        </w:rPr>
        <w:t xml:space="preserve"> : فيتعلق بواجبات تشكل في جوهرها "قيودا" تجاه ممارسة بعض الحقوق ، وقد أثارتها الفصول التالية :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(الفصل 19) يتعلق بحق المساواة بين الرجل والمرأة في حقوق والحريات سواء المدنية والسياسية والاقتصادية والاجتماعية ثم الثقافية والبيئية ، هذه الحقوق تم تقييدها بشرط عدم تعارض المساواة مع الخصوصيات المتجلية في "أحكام الدستور وثوابت المملكة وقوانينها".</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 xml:space="preserve">(الفصل 27) يقيد هذا الفصل الحق في الحصول على المعلومات "لا يمكن تقييد الحق في المعلومة إلا بمقتضى القانون، بهدف حماية كل ما يتعلق بدفاع الوطني ...". </w:t>
      </w:r>
    </w:p>
    <w:p w:rsidR="00877344" w:rsidRPr="00DE2DEE" w:rsidRDefault="00877344" w:rsidP="00877344">
      <w:pPr>
        <w:pStyle w:val="Paragraphedeliste"/>
        <w:numPr>
          <w:ilvl w:val="0"/>
          <w:numId w:val="3"/>
        </w:numPr>
        <w:bidi/>
        <w:spacing w:before="120" w:after="120" w:line="240" w:lineRule="auto"/>
        <w:jc w:val="both"/>
        <w:rPr>
          <w:sz w:val="26"/>
          <w:szCs w:val="26"/>
          <w:lang w:bidi="ar-MA"/>
        </w:rPr>
      </w:pPr>
      <w:r w:rsidRPr="00DE2DEE">
        <w:rPr>
          <w:rFonts w:hint="cs"/>
          <w:sz w:val="26"/>
          <w:szCs w:val="26"/>
          <w:rtl/>
          <w:lang w:bidi="ar-MA"/>
        </w:rPr>
        <w:t>(الفصل 29) يخص هذا الفصل حرية الاجتماع والتجمهر والتظاهر السلمي، وتأسيس الجمعيات، والانتماء النقابي والسياسي ، ثم الحق في الإضراب مضمون ، ويحدد قانون تنظيمي شروط وكيفيات ممارسته.</w:t>
      </w:r>
    </w:p>
    <w:p w:rsidR="00877344" w:rsidRPr="00DE2DEE" w:rsidRDefault="00877344" w:rsidP="00877344">
      <w:pPr>
        <w:pStyle w:val="Paragraphedeliste"/>
        <w:numPr>
          <w:ilvl w:val="0"/>
          <w:numId w:val="3"/>
        </w:numPr>
        <w:bidi/>
        <w:spacing w:before="120" w:after="120" w:line="240" w:lineRule="auto"/>
        <w:jc w:val="both"/>
        <w:rPr>
          <w:sz w:val="26"/>
          <w:szCs w:val="26"/>
          <w:rtl/>
          <w:lang w:bidi="ar-MA"/>
        </w:rPr>
      </w:pPr>
      <w:r w:rsidRPr="00DE2DEE">
        <w:rPr>
          <w:rFonts w:hint="cs"/>
          <w:sz w:val="26"/>
          <w:szCs w:val="26"/>
          <w:rtl/>
          <w:lang w:bidi="ar-MA"/>
        </w:rPr>
        <w:t>(الفصل 35) يضم هذا الفصل الحق في الملكية، أيضا هذا الحق تم الحد من نطاق ممارسته "يمكن الحد من نطاق ممارسته بموجب القانون، إذا اقتضت ذلك متطلبات التنمية الاقتصادية والاجتماعية للبلاد".</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يتضح أن دستور 2011 قد أغنى بصفة دقيقة مادة الحقوق الأساسية، ذلك بتبنيه للعديد من الحقوق سواء الحقوق التقليدية التي كانت في الدساتير الماضية التي تم إدراجها مجددا أو الحقوق الحديثة (حقوق الجيل الثالث).</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لكن الإشكال البارز بالنسبة لهذه الحقوق هو مدى سموها بين الخصوصية للدولة المغربية والكونية العالمية.</w:t>
      </w:r>
    </w:p>
    <w:p w:rsidR="00877344" w:rsidRPr="00DE2DEE" w:rsidRDefault="00877344" w:rsidP="00877344">
      <w:pPr>
        <w:bidi/>
        <w:spacing w:before="120" w:after="120" w:line="240" w:lineRule="auto"/>
        <w:ind w:firstLine="708"/>
        <w:jc w:val="both"/>
        <w:rPr>
          <w:b/>
          <w:bCs/>
          <w:sz w:val="26"/>
          <w:szCs w:val="26"/>
          <w:rtl/>
          <w:lang w:bidi="ar-MA"/>
        </w:rPr>
      </w:pPr>
      <w:r w:rsidRPr="00DE2DEE">
        <w:rPr>
          <w:rFonts w:hint="cs"/>
          <w:b/>
          <w:bCs/>
          <w:sz w:val="26"/>
          <w:szCs w:val="26"/>
          <w:u w:val="single"/>
          <w:rtl/>
          <w:lang w:bidi="ar-MA"/>
        </w:rPr>
        <w:t>المطلب الثاني:</w:t>
      </w:r>
      <w:r w:rsidRPr="00DE2DEE">
        <w:rPr>
          <w:rFonts w:hint="cs"/>
          <w:b/>
          <w:bCs/>
          <w:sz w:val="26"/>
          <w:szCs w:val="26"/>
          <w:rtl/>
          <w:lang w:bidi="ar-MA"/>
        </w:rPr>
        <w:t xml:space="preserve"> إشكالية التوفيق بين الكونية والخصوصية للحقوق والحريات الأساسية في دستور 2011</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لقد اثار تصدير دستور 2011 إشكالية ما مدى سمو الاتفاقيات الدولية المتعلقة بحقوق الإنسان على الدستور والقوانين المحلية، وهو ما أعاد من جديد النقاش حول جدلية الكونية والخصوصية</w:t>
      </w:r>
      <w:r w:rsidRPr="00DE2DEE">
        <w:rPr>
          <w:rStyle w:val="Appelnotedebasdep"/>
          <w:sz w:val="26"/>
          <w:szCs w:val="26"/>
          <w:rtl/>
          <w:lang w:bidi="ar-MA"/>
        </w:rPr>
        <w:footnoteReference w:id="31"/>
      </w:r>
      <w:r w:rsidRPr="00DE2DEE">
        <w:rPr>
          <w:rFonts w:hint="cs"/>
          <w:sz w:val="26"/>
          <w:szCs w:val="26"/>
          <w:rtl/>
          <w:lang w:bidi="ar-MA"/>
        </w:rPr>
        <w:t xml:space="preserve"> (الفقرة الأولى)، وكذا سيطرح إشكال على المستوى العملي والتطبيقي أثناء إثارة هذا الإشكال على القضاء المختص (الفقرة الثانية).</w:t>
      </w:r>
    </w:p>
    <w:p w:rsidR="00877344" w:rsidRPr="00DE2DEE" w:rsidRDefault="00877344" w:rsidP="00877344">
      <w:pPr>
        <w:bidi/>
        <w:spacing w:before="120" w:after="120" w:line="240" w:lineRule="auto"/>
        <w:ind w:firstLine="708"/>
        <w:jc w:val="both"/>
        <w:rPr>
          <w:b/>
          <w:bCs/>
          <w:sz w:val="26"/>
          <w:szCs w:val="26"/>
          <w:rtl/>
          <w:lang w:bidi="ar-MA"/>
        </w:rPr>
      </w:pPr>
      <w:r w:rsidRPr="00DE2DEE">
        <w:rPr>
          <w:rFonts w:hint="cs"/>
          <w:b/>
          <w:bCs/>
          <w:sz w:val="26"/>
          <w:szCs w:val="26"/>
          <w:u w:val="single"/>
          <w:rtl/>
          <w:lang w:bidi="ar-MA"/>
        </w:rPr>
        <w:t>الفقرة الاولى</w:t>
      </w:r>
      <w:r w:rsidRPr="00DE2DEE">
        <w:rPr>
          <w:rFonts w:hint="cs"/>
          <w:b/>
          <w:bCs/>
          <w:sz w:val="26"/>
          <w:szCs w:val="26"/>
          <w:rtl/>
          <w:lang w:bidi="ar-MA"/>
        </w:rPr>
        <w:t xml:space="preserve">: جدلية الكونية والخصوصية في تصدير الدستور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جاء في تصدير 2011 ما يلي: "وإدراكا منها لضرورة تقوية الدور الذي تطلع به على الصعيد الدولي فإن المملكة المغربية العضو العامل النشيط في المنظمات الدولية، تتعهد بالتزام ما تقتضيه مواثيقها من مبادئ وحقوق وواجبات وتؤكد تشبتها بحقوق الإنسان كما هي متعارف عليها عالميا"</w:t>
      </w:r>
      <w:r w:rsidRPr="00DE2DEE">
        <w:rPr>
          <w:rStyle w:val="Appelnotedebasdep"/>
          <w:sz w:val="26"/>
          <w:szCs w:val="26"/>
          <w:rtl/>
          <w:lang w:bidi="ar-MA"/>
        </w:rPr>
        <w:footnoteReference w:id="32"/>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كما أعلن الدستور المغربي في نفس إطار على التزام الدولة بـ " حماية منظوميته حقوق الإنسان والقانون الدولي الإنساني والنهوض بهما والإسهام في تطويرهما ، مع مراعاة الطابع الكوني لتلك الحقوق وعدم قابليتها للتجزئ".</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هذا وأقر بصريح العبارة بـ :" جعل الاتفاقيات الدولية كما صادق عليها المغرب، وفق نطاق أحكام الدستور، وقوانين المملكة ، وهويتها الوطنية الراسخة، تسمو فور نشرها على التشريعات الوطنية، والعمل على ملاءمة هذه التشريعات مع ما تتطلبه تلك المصادقة".</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وهناك يطرح التساؤل هل نحن أمام اعتبار النص الدولي يسمو على نظيره الوطني أم العكس؟</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باستعمالنا للتحليل السطحي سيظهر ما لا يدع مجال للشك بأن المشرع الدستوري قد تجاوز المأزق الذي رسمه في الدساتير السابقة وحاول أن يسير في اتجاه الديمقراطيات الغربية في إقراره لمبدأ سمو الاتقافيات الدولية</w:t>
      </w:r>
      <w:r w:rsidRPr="00DE2DEE">
        <w:rPr>
          <w:rStyle w:val="Appelnotedebasdep"/>
          <w:sz w:val="26"/>
          <w:szCs w:val="26"/>
          <w:rtl/>
          <w:lang w:bidi="ar-MA"/>
        </w:rPr>
        <w:footnoteReference w:id="33"/>
      </w:r>
      <w:r w:rsidRPr="00DE2DEE">
        <w:rPr>
          <w:rFonts w:hint="cs"/>
          <w:sz w:val="26"/>
          <w:szCs w:val="26"/>
          <w:rtl/>
          <w:lang w:bidi="ar-MA"/>
        </w:rPr>
        <w:t xml:space="preserve">، خصوصا عندما صرح بصريح العبارة "مراعات الطابع الكوني لتلك الحقوق وعدم قابليتها </w:t>
      </w:r>
      <w:r w:rsidRPr="00DE2DEE">
        <w:rPr>
          <w:rFonts w:hint="cs"/>
          <w:sz w:val="26"/>
          <w:szCs w:val="26"/>
          <w:rtl/>
          <w:lang w:bidi="ar-MA"/>
        </w:rPr>
        <w:lastRenderedPageBreak/>
        <w:t>للتجزيء"، هذه الحقوق التي تعهد كما تم الإشارة إلى ذلك بتشبث بها كما هي متعارف عليها دوليا أي كما جاءت في المواثيق الدولية وعلى رأسها:</w:t>
      </w:r>
    </w:p>
    <w:p w:rsidR="00877344" w:rsidRPr="00DE2DEE" w:rsidRDefault="00877344" w:rsidP="00877344">
      <w:pPr>
        <w:pStyle w:val="Paragraphedeliste"/>
        <w:numPr>
          <w:ilvl w:val="0"/>
          <w:numId w:val="4"/>
        </w:numPr>
        <w:bidi/>
        <w:spacing w:before="120" w:after="120" w:line="240" w:lineRule="auto"/>
        <w:jc w:val="both"/>
        <w:rPr>
          <w:sz w:val="26"/>
          <w:szCs w:val="26"/>
          <w:lang w:bidi="ar-MA"/>
        </w:rPr>
      </w:pPr>
      <w:r w:rsidRPr="00DE2DEE">
        <w:rPr>
          <w:rFonts w:hint="cs"/>
          <w:sz w:val="26"/>
          <w:szCs w:val="26"/>
          <w:rtl/>
          <w:lang w:bidi="ar-MA"/>
        </w:rPr>
        <w:t xml:space="preserve">الإعلان العالمي لحقوق الإنسان. </w:t>
      </w:r>
    </w:p>
    <w:p w:rsidR="00877344" w:rsidRPr="00DE2DEE" w:rsidRDefault="00877344" w:rsidP="00877344">
      <w:pPr>
        <w:pStyle w:val="Paragraphedeliste"/>
        <w:numPr>
          <w:ilvl w:val="0"/>
          <w:numId w:val="4"/>
        </w:numPr>
        <w:bidi/>
        <w:spacing w:before="120" w:after="120" w:line="240" w:lineRule="auto"/>
        <w:jc w:val="both"/>
        <w:rPr>
          <w:sz w:val="26"/>
          <w:szCs w:val="26"/>
          <w:rtl/>
          <w:lang w:bidi="ar-MA"/>
        </w:rPr>
      </w:pPr>
      <w:r w:rsidRPr="00DE2DEE">
        <w:rPr>
          <w:rFonts w:hint="cs"/>
          <w:sz w:val="26"/>
          <w:szCs w:val="26"/>
          <w:rtl/>
          <w:lang w:bidi="ar-MA"/>
        </w:rPr>
        <w:t>العهد الدولي للحقوق المدنية والسياسية.</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إلا أنه بالرجوع لنفس التصدير نجد بأن الدستور يربط بين سمو الاتفاقيات الدولية في حالة عدم تعارضها مع أحكام الدستور وقوانين المملكة والهوية الوطنية</w:t>
      </w:r>
      <w:r w:rsidRPr="00DE2DEE">
        <w:rPr>
          <w:rStyle w:val="Appelnotedebasdep"/>
          <w:sz w:val="26"/>
          <w:szCs w:val="26"/>
          <w:rtl/>
          <w:lang w:bidi="ar-MA"/>
        </w:rPr>
        <w:footnoteReference w:id="34"/>
      </w:r>
      <w:r w:rsidRPr="00DE2DEE">
        <w:rPr>
          <w:rFonts w:hint="cs"/>
          <w:sz w:val="26"/>
          <w:szCs w:val="26"/>
          <w:rtl/>
          <w:lang w:bidi="ar-MA"/>
        </w:rPr>
        <w:t xml:space="preserve">.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وبمقتضى هذه الفقرة الأخيرة نستنتج بأن التدرج المتعهد من قبل الدستور في مجال حماية حقوق الإنسان يتمثل في الدرجة الأولى في دستور يليها قوانين المملكة وبعدها الهوية الوطنية، وعليه فأن أي حق منصوص عليه في المواثيق الدولية ويشكل تعارضا مع ما سبقت الإشارة إليه سوف لن يعتمد.</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لكن السؤال المطروح هو هل تشكل مصادقة المغرب على بعض بنود الاتفاقيات الدولية المتعارضة مع الهوية الوطنية إلزامية والأولية في التطبيق أخذا بصريح الفقرة الثالثة من تصدير الدستور والتي يتعهد بموجبها المغرب بالتزام مع ما تقتضيه المواثيق الدولية ، وأكد على تشبثه بحقوق الإنسان كما هي متعارف عليها عالميا.</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نعتقد أنه وانسجاما مع التوجهات العامة التي ما فتئ المغرب يرسمها في سياسته وكذا مبادئ المشروع المجتمعي الديمقراطي الحداثي الذي تبناه المغرب وايضا ما تقتضيه المواثيق الدولية الموقعة من طرفه يدفع إلى القول بالأخذ بكونية حقوق الإنسان حتى لا نصير أمام استغلال بعض التأويلات والتفسيرات الشخصية للدين والهوية والثقافة لتهميش المواثيق الدولية والتي لا يوجد فيها ما يتعارض مع الهوية المغاربة، إذ تبقى الاتفاقيات الدولية المتعلقة بحقوق الإنسان مرجعا لا مفر منه لما يحتويه من مبادئ وقيم مشتركة بين الإنسانية جمعاء</w:t>
      </w:r>
      <w:r w:rsidRPr="00DE2DEE">
        <w:rPr>
          <w:rStyle w:val="Appelnotedebasdep"/>
          <w:sz w:val="26"/>
          <w:szCs w:val="26"/>
          <w:rtl/>
          <w:lang w:bidi="ar-MA"/>
        </w:rPr>
        <w:footnoteReference w:id="35"/>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وبجانب هذا يلاحظ أن "التمسك بالقول بالخصوصية إنما هو قول حق وراءه باطل لأنه غالبا ما يكون مطية لإخفاء بعض اشكال القمع وعدم احترام حقوق الإنسان ، كما يكون احيانا مطية للتحليل من التزامات قانونية وواجبات إنسانية"</w:t>
      </w:r>
      <w:r w:rsidRPr="00DE2DEE">
        <w:rPr>
          <w:rStyle w:val="Appelnotedebasdep"/>
          <w:sz w:val="26"/>
          <w:szCs w:val="26"/>
          <w:rtl/>
          <w:lang w:bidi="ar-MA"/>
        </w:rPr>
        <w:footnoteReference w:id="36"/>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ويمكن القول بأن هذه المسألة المتعلقة بخصوصية الوطنية وتعارضها مع سمو اتفاقيات الدولية أصبحت أحيان مصدر خلاف وصراع سياسي حتى في بعض المؤتمرات الدولية المنعقدة حول الموضوع</w:t>
      </w:r>
      <w:r w:rsidRPr="00DE2DEE">
        <w:rPr>
          <w:rStyle w:val="Appelnotedebasdep"/>
          <w:sz w:val="26"/>
          <w:szCs w:val="26"/>
          <w:rtl/>
          <w:lang w:bidi="ar-MA"/>
        </w:rPr>
        <w:footnoteReference w:id="37"/>
      </w:r>
      <w:r w:rsidRPr="00DE2DEE">
        <w:rPr>
          <w:rFonts w:hint="cs"/>
          <w:sz w:val="26"/>
          <w:szCs w:val="26"/>
          <w:rtl/>
          <w:lang w:bidi="ar-MA"/>
        </w:rPr>
        <w:t xml:space="preserve"> .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كما يبدو أن مجال التعارض مهما بلغت قوته يظل محصورا في قضايا محددة يمكن حصرها والقيام باجتهادات وتأويلات لتوفيق بينهما. كما أن الطابع الكوني لحقوق الإنسان يتعزز أكثر فأكثر وتناسل وتنوع هذه الحقوق التي بلغت الآن ما يفوق 150 حقا </w:t>
      </w:r>
      <w:r w:rsidRPr="00DE2DEE">
        <w:rPr>
          <w:rStyle w:val="Appelnotedebasdep"/>
          <w:sz w:val="26"/>
          <w:szCs w:val="26"/>
          <w:rtl/>
          <w:lang w:bidi="ar-MA"/>
        </w:rPr>
        <w:footnoteReference w:id="38"/>
      </w:r>
      <w:r w:rsidRPr="00DE2DEE">
        <w:rPr>
          <w:rFonts w:hint="cs"/>
          <w:sz w:val="26"/>
          <w:szCs w:val="26"/>
          <w:rtl/>
          <w:lang w:bidi="ar-MA"/>
        </w:rPr>
        <w:t>، إن هذا الطابع يتعزز كل يوم مع ظهور الاجيال الجديدة من الحقوق وخاصة الجيل الثالث الذي جاء ليعزز الطابع الكوني للجيل الأول (الحقوق الفردية).</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فإذا كان الجيل الأول ينص على حقوق الفرد الكونية المتمثلة في كل الفضاءات الثقافية والاجتماعية ، وكان الأمر يتعلق بمواطن عالمي ، فإن الجيل الثالث من حقوق الإنسان ينص على ضرورة تضامن البشرية كلها تجاه المخاطر التي تتهدد بقاء الإنسان سواء تمثل ذلك في الحرب أو في التقدم العلمي الذي يهدد النوع البشري وبخاصة في ميدان الاكتشافات المتعلقة بالوراثة والتكنولوجيات الحديثة، واتجاه الخيرات والمكاسب المشتركة بين البشر في امتلاك الفضاء وخيرات البحار وغيرها من الثروات الطبيعية والبشرية التي تدخل ضمن نطاق "المصدر المشترك والتضامن بين  أفراد الجنس البشري" من أجل توفير مناخ أفضل لحياة النوع برمته وهذا يشكل نوعا من العدل ليس فقط اتجاه الحاضرة فقط من بني البر بل يشكل نوعا من العدل تجاه الأجيال القادمة</w:t>
      </w:r>
      <w:r w:rsidRPr="00DE2DEE">
        <w:rPr>
          <w:rStyle w:val="Appelnotedebasdep"/>
          <w:sz w:val="26"/>
          <w:szCs w:val="26"/>
          <w:rtl/>
          <w:lang w:bidi="ar-MA"/>
        </w:rPr>
        <w:footnoteReference w:id="39"/>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lang w:bidi="ar-MA"/>
        </w:rPr>
      </w:pPr>
      <w:r w:rsidRPr="00DE2DEE">
        <w:rPr>
          <w:rFonts w:hint="cs"/>
          <w:sz w:val="26"/>
          <w:szCs w:val="26"/>
          <w:rtl/>
          <w:lang w:bidi="ar-MA"/>
        </w:rPr>
        <w:lastRenderedPageBreak/>
        <w:t>وهذا الصنف الأخير من الحقوق يحقق نقل نوعية في مجال الكونية لأنه ينقل حقوق الإنسان من مستوى كونها حلما وأملا كبيرا لأفراد النوع إلى كونها واقعا يفرض نفسه على النوع إذا ما أراد البشر أن تستمر الحياة على ظهر هذا الكوكب.</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وإذا كان تطور منظومة حقوق الإنسان قد اتجه بالتدريج قدما نحو اكتساب طابع أكبر لشمولية والكونية كما يتجلى ذلك بوضوح في الجيل الثالث من الحقوق فإن المنطلقات الأصلية لهذه المنظومة ظلت مطبوعة بهذه الروح الكونية المنحدرة من فلسفة الأنوار في كل من فرنسا وانجلترا وألمانيا.</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وقد استحضر ممثلوا الدول وهم يناقشون بنود الإعلان العاملي لحقوق الإنسان سنة 1948 هذه الروح وخاصة في مناقشتهم لديباجة والبندين الأول والثاني ، وهي أكثر المقاطع التي يتجلى فيها البعد الشمولي الكوني لشرعية حقوق الإنسان ، حيث يذهب ممثلوا مختلف الدول إلى مناقشة مفهوم الطبيعة الوارد في النص وهو المفهوم المرتبط بمسألة اسس هذه الحقوق وببعدها الكوني</w:t>
      </w:r>
      <w:r w:rsidRPr="00DE2DEE">
        <w:rPr>
          <w:rStyle w:val="Appelnotedebasdep"/>
          <w:sz w:val="26"/>
          <w:szCs w:val="26"/>
          <w:rtl/>
          <w:lang w:bidi="ar-MA"/>
        </w:rPr>
        <w:footnoteReference w:id="40"/>
      </w:r>
      <w:r w:rsidRPr="00DE2DEE">
        <w:rPr>
          <w:rFonts w:hint="cs"/>
          <w:sz w:val="26"/>
          <w:szCs w:val="26"/>
          <w:rtl/>
          <w:lang w:bidi="ar-MA"/>
        </w:rPr>
        <w:t>.</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لذلك يبدو من المح التأكيد على هذا البعد الكوني كما عكسته لا فقط النصوص الأممية ، أو المضامين الكونية المتضمنة في النصوص ، ولا فقط المصادقة عليها، بل كما تمثل أيضا في الروح الفلسفية الكونية الضمنية المؤسسة لهذه الحقوق هكذا نص البند الأول من الإعلان العالمي لحقوق الإنسان "يولد جميع الناس أحرارا متساوين في الكرامة والحقوق ، وقد وهبوا عقلا وضميرا ، وعليهم أن يعاملوا بعضهم بروح الإخاء".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 xml:space="preserve">أما البند الثاني فيرد فيه : </w:t>
      </w:r>
    </w:p>
    <w:p w:rsidR="00877344" w:rsidRPr="00DE2DEE" w:rsidRDefault="00877344" w:rsidP="00877344">
      <w:pPr>
        <w:bidi/>
        <w:spacing w:before="120" w:after="120" w:line="240" w:lineRule="auto"/>
        <w:ind w:firstLine="708"/>
        <w:jc w:val="both"/>
        <w:rPr>
          <w:sz w:val="26"/>
          <w:szCs w:val="26"/>
          <w:rtl/>
          <w:lang w:bidi="ar-MA"/>
        </w:rPr>
      </w:pPr>
      <w:r w:rsidRPr="00DE2DEE">
        <w:rPr>
          <w:rFonts w:hint="cs"/>
          <w:sz w:val="26"/>
          <w:szCs w:val="26"/>
          <w:rtl/>
          <w:lang w:bidi="ar-MA"/>
        </w:rPr>
        <w:t>"لكل إنسان حق التمتع بكافة الحقوق والحريات الواردة في هذا الإعلان دونما تمييز من أي نوع ولا سيما التمييز بسبب العنصر، أو اللون ، أو الجنس ، أو اللغة ، أو الدين ، أو الرأي سياسي أو غير سياسي ، أو الأصل الوطني أو الاجتماعي، أو الثروة أو المولد أو أي وضع آخر"</w:t>
      </w:r>
      <w:r w:rsidRPr="00DE2DEE">
        <w:rPr>
          <w:rStyle w:val="Appelnotedebasdep"/>
          <w:sz w:val="26"/>
          <w:szCs w:val="26"/>
          <w:rtl/>
          <w:lang w:bidi="ar-MA"/>
        </w:rPr>
        <w:footnoteReference w:id="41"/>
      </w:r>
      <w:r w:rsidRPr="00DE2DEE">
        <w:rPr>
          <w:rFonts w:hint="cs"/>
          <w:sz w:val="26"/>
          <w:szCs w:val="26"/>
          <w:rtl/>
          <w:lang w:bidi="ar-MA"/>
        </w:rPr>
        <w:t xml:space="preserve">. </w:t>
      </w:r>
    </w:p>
    <w:p w:rsidR="00877344" w:rsidRPr="00035D45" w:rsidRDefault="00877344" w:rsidP="00877344">
      <w:pPr>
        <w:bidi/>
        <w:spacing w:before="120" w:after="120" w:line="360" w:lineRule="auto"/>
        <w:ind w:firstLine="708"/>
        <w:jc w:val="both"/>
        <w:rPr>
          <w:sz w:val="32"/>
          <w:szCs w:val="32"/>
          <w:rtl/>
          <w:lang w:val="en-US" w:bidi="ar-MA"/>
        </w:rPr>
      </w:pPr>
    </w:p>
    <w:p w:rsidR="00877344" w:rsidRPr="001D04FE" w:rsidRDefault="00877344" w:rsidP="00877344">
      <w:pPr>
        <w:pStyle w:val="Retraitcorpsdetexte"/>
        <w:spacing w:before="120" w:after="120" w:afterAutospacing="0" w:line="240" w:lineRule="auto"/>
        <w:rPr>
          <w:color w:val="000000"/>
          <w:sz w:val="26"/>
          <w:szCs w:val="26"/>
          <w:rtl/>
        </w:rPr>
      </w:pPr>
    </w:p>
    <w:p w:rsidR="00877344" w:rsidRPr="001D04FE" w:rsidRDefault="00877344" w:rsidP="00877344">
      <w:pPr>
        <w:spacing w:before="120" w:after="120" w:line="240" w:lineRule="auto"/>
        <w:rPr>
          <w:sz w:val="26"/>
          <w:szCs w:val="26"/>
          <w:lang w:bidi="ar-MA"/>
        </w:rPr>
      </w:pPr>
    </w:p>
    <w:p w:rsidR="00877344" w:rsidRPr="001D04FE" w:rsidRDefault="00877344" w:rsidP="00877344">
      <w:pPr>
        <w:pStyle w:val="Retraitcorpsdetexte"/>
        <w:spacing w:before="120" w:after="120" w:afterAutospacing="0" w:line="240" w:lineRule="auto"/>
        <w:ind w:firstLine="0"/>
        <w:rPr>
          <w:rFonts w:asciiTheme="majorBidi" w:hAnsiTheme="majorBidi" w:cstheme="majorBidi"/>
          <w:sz w:val="26"/>
          <w:szCs w:val="26"/>
          <w:rtl/>
        </w:rPr>
      </w:pPr>
    </w:p>
    <w:p w:rsidR="00EA5D8E" w:rsidRDefault="00F3587B">
      <w:pPr>
        <w:rPr>
          <w:lang w:bidi="ar-MA"/>
        </w:rPr>
      </w:pPr>
    </w:p>
    <w:sectPr w:rsidR="00EA5D8E" w:rsidSect="00390AA6">
      <w:footerReference w:type="default" r:id="rId7"/>
      <w:footnotePr>
        <w:numRestart w:val="eachPage"/>
      </w:footnotePr>
      <w:pgSz w:w="11906" w:h="16838"/>
      <w:pgMar w:top="1417" w:right="1417" w:bottom="1417" w:left="1417"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587B" w:rsidRDefault="00F3587B" w:rsidP="00877344">
      <w:pPr>
        <w:spacing w:after="0" w:line="240" w:lineRule="auto"/>
      </w:pPr>
      <w:r>
        <w:separator/>
      </w:r>
    </w:p>
  </w:endnote>
  <w:endnote w:type="continuationSeparator" w:id="1">
    <w:p w:rsidR="00F3587B" w:rsidRDefault="00F3587B" w:rsidP="008773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ultan bold">
    <w:altName w:val="Times New Roman"/>
    <w:charset w:val="B2"/>
    <w:family w:val="auto"/>
    <w:pitch w:val="variable"/>
    <w:sig w:usb0="00002000" w:usb1="00000000" w:usb2="00000000" w:usb3="00000000" w:csb0="00000040" w:csb1="00000000"/>
  </w:font>
  <w:font w:name="خط مسعد المغربي">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34007022"/>
      <w:docPartObj>
        <w:docPartGallery w:val="Page Numbers (Bottom of Page)"/>
        <w:docPartUnique/>
      </w:docPartObj>
    </w:sdtPr>
    <w:sdtContent>
      <w:p w:rsidR="00390AA6" w:rsidRDefault="00E45192">
        <w:pPr>
          <w:pStyle w:val="Pieddepage"/>
        </w:pPr>
        <w:r>
          <w:fldChar w:fldCharType="begin"/>
        </w:r>
        <w:r w:rsidR="00412513">
          <w:instrText>PAGE   \* MERGEFORMAT</w:instrText>
        </w:r>
        <w:r>
          <w:fldChar w:fldCharType="separate"/>
        </w:r>
        <w:r w:rsidR="0051293E">
          <w:rPr>
            <w:noProof/>
          </w:rPr>
          <w:t>2</w:t>
        </w:r>
        <w:r>
          <w:fldChar w:fldCharType="end"/>
        </w:r>
      </w:p>
    </w:sdtContent>
  </w:sdt>
  <w:p w:rsidR="00390AA6" w:rsidRDefault="00F3587B">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587B" w:rsidRDefault="00F3587B" w:rsidP="00877344">
      <w:pPr>
        <w:spacing w:after="0" w:line="240" w:lineRule="auto"/>
      </w:pPr>
      <w:r>
        <w:separator/>
      </w:r>
    </w:p>
  </w:footnote>
  <w:footnote w:type="continuationSeparator" w:id="1">
    <w:p w:rsidR="00F3587B" w:rsidRDefault="00F3587B" w:rsidP="00877344">
      <w:pPr>
        <w:spacing w:after="0" w:line="240" w:lineRule="auto"/>
      </w:pPr>
      <w:r>
        <w:continuationSeparator/>
      </w:r>
    </w:p>
  </w:footnote>
  <w:footnote w:id="2">
    <w:p w:rsidR="00877344" w:rsidRDefault="00877344" w:rsidP="00877344">
      <w:pPr>
        <w:pStyle w:val="Notedebasdepage"/>
        <w:bidi/>
        <w:rPr>
          <w:rtl/>
          <w:lang w:bidi="ar-MA"/>
        </w:rPr>
      </w:pPr>
      <w:r>
        <w:rPr>
          <w:rStyle w:val="Appelnotedebasdep"/>
        </w:rPr>
        <w:footnoteRef/>
      </w:r>
      <w:r>
        <w:rPr>
          <w:rFonts w:hint="cs"/>
          <w:rtl/>
        </w:rPr>
        <w:t>- ميمون الخراط: حقوق الإنسان في الدستور المغربي بين السمو الكوني والخصوصية الوطنية، مقال منشور في مجلة الحقوق، سلسلة الأعداد الخاصة عدد : 5/2012.</w:t>
      </w:r>
    </w:p>
  </w:footnote>
  <w:footnote w:id="3">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وهي على التوالي :</w:t>
      </w:r>
    </w:p>
    <w:p w:rsidR="00877344" w:rsidRPr="002C465A" w:rsidRDefault="00877344" w:rsidP="00877344">
      <w:pPr>
        <w:pStyle w:val="Notedebasdepage"/>
        <w:bidi/>
        <w:jc w:val="both"/>
        <w:rPr>
          <w:color w:val="000000"/>
          <w:rtl/>
          <w:lang w:bidi="ar-MA"/>
        </w:rPr>
      </w:pPr>
      <w:r>
        <w:rPr>
          <w:rFonts w:hint="cs"/>
          <w:color w:val="000000"/>
          <w:rtl/>
          <w:lang w:bidi="ar-MA"/>
        </w:rPr>
        <w:tab/>
        <w:t>* دستور 14 دجنبر 1962 الذي ألغي</w:t>
      </w:r>
      <w:r w:rsidRPr="002C465A">
        <w:rPr>
          <w:rFonts w:hint="cs"/>
          <w:color w:val="000000"/>
          <w:rtl/>
          <w:lang w:bidi="ar-MA"/>
        </w:rPr>
        <w:t xml:space="preserve"> عمليا في 7 يونيو 1965 بموجب حالة الاستثناء . </w:t>
      </w:r>
    </w:p>
    <w:p w:rsidR="00877344" w:rsidRPr="002C465A" w:rsidRDefault="00877344" w:rsidP="00877344">
      <w:pPr>
        <w:pStyle w:val="Notedebasdepage"/>
        <w:bidi/>
        <w:jc w:val="both"/>
        <w:rPr>
          <w:color w:val="000000"/>
          <w:rtl/>
          <w:lang w:bidi="ar-MA"/>
        </w:rPr>
      </w:pPr>
      <w:r w:rsidRPr="002C465A">
        <w:rPr>
          <w:rFonts w:hint="cs"/>
          <w:color w:val="000000"/>
          <w:rtl/>
          <w:lang w:bidi="ar-MA"/>
        </w:rPr>
        <w:tab/>
        <w:t>* دستور 31 يوليوز 1970 الذي ألغي بدستور 1972.</w:t>
      </w:r>
    </w:p>
    <w:p w:rsidR="00877344" w:rsidRPr="002C465A" w:rsidRDefault="00877344" w:rsidP="00877344">
      <w:pPr>
        <w:pStyle w:val="Notedebasdepage"/>
        <w:bidi/>
        <w:jc w:val="both"/>
        <w:rPr>
          <w:color w:val="000000"/>
          <w:rtl/>
          <w:lang w:bidi="ar-MA"/>
        </w:rPr>
      </w:pPr>
      <w:r w:rsidRPr="002C465A">
        <w:rPr>
          <w:rFonts w:hint="cs"/>
          <w:color w:val="000000"/>
          <w:rtl/>
          <w:lang w:bidi="ar-MA"/>
        </w:rPr>
        <w:tab/>
        <w:t>* دستور 10 مارس 1972 الذي عدلت ثلاثة من فصوله (21-43-95) باستفتائين شعبيين بتاريخ 23 ماي 1980.</w:t>
      </w:r>
    </w:p>
    <w:p w:rsidR="00877344" w:rsidRPr="002C465A" w:rsidRDefault="00877344" w:rsidP="00877344">
      <w:pPr>
        <w:pStyle w:val="Notedebasdepage"/>
        <w:bidi/>
        <w:jc w:val="both"/>
        <w:rPr>
          <w:color w:val="000000"/>
          <w:rtl/>
          <w:lang w:bidi="ar-MA"/>
        </w:rPr>
      </w:pPr>
      <w:r w:rsidRPr="002C465A">
        <w:rPr>
          <w:rFonts w:hint="cs"/>
          <w:color w:val="000000"/>
          <w:rtl/>
          <w:lang w:bidi="ar-MA"/>
        </w:rPr>
        <w:tab/>
        <w:t xml:space="preserve">* دستور 4 شتنبر 1992 الذي عوض بالدستور المراجع بموجب استفتاء 13 شتنبر 1996 والمعمول به حاليا . </w:t>
      </w:r>
    </w:p>
  </w:footnote>
  <w:footnote w:id="4">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محمد بن طلحة الدكالي : المحاكم الإدارية بالمغرب </w:t>
      </w:r>
      <w:r>
        <w:rPr>
          <w:rFonts w:hint="cs"/>
          <w:color w:val="000000"/>
          <w:rtl/>
          <w:lang w:bidi="ar-MA"/>
        </w:rPr>
        <w:t>،</w:t>
      </w:r>
      <w:r w:rsidRPr="002C465A">
        <w:rPr>
          <w:rFonts w:hint="cs"/>
          <w:color w:val="000000"/>
          <w:rtl/>
          <w:lang w:bidi="ar-MA"/>
        </w:rPr>
        <w:t xml:space="preserve"> مطبعة النجاح الجديدة </w:t>
      </w:r>
      <w:r>
        <w:rPr>
          <w:rFonts w:hint="cs"/>
          <w:color w:val="000000"/>
          <w:rtl/>
          <w:lang w:bidi="ar-MA"/>
        </w:rPr>
        <w:t>،</w:t>
      </w:r>
      <w:r w:rsidRPr="002C465A">
        <w:rPr>
          <w:rFonts w:hint="cs"/>
          <w:color w:val="000000"/>
          <w:rtl/>
          <w:lang w:bidi="ar-MA"/>
        </w:rPr>
        <w:t xml:space="preserve"> 1997 </w:t>
      </w:r>
      <w:r>
        <w:rPr>
          <w:rFonts w:hint="cs"/>
          <w:color w:val="000000"/>
          <w:rtl/>
          <w:lang w:bidi="ar-MA"/>
        </w:rPr>
        <w:t>،</w:t>
      </w:r>
      <w:r w:rsidRPr="002C465A">
        <w:rPr>
          <w:rFonts w:hint="cs"/>
          <w:color w:val="000000"/>
          <w:rtl/>
          <w:lang w:bidi="ar-MA"/>
        </w:rPr>
        <w:t xml:space="preserve"> ص : 90.</w:t>
      </w:r>
    </w:p>
  </w:footnote>
  <w:footnote w:id="5">
    <w:p w:rsidR="00877344" w:rsidRPr="000961C9" w:rsidRDefault="00877344" w:rsidP="00877344">
      <w:pPr>
        <w:pStyle w:val="Notedebasdepage"/>
        <w:rPr>
          <w:lang w:bidi="ar-MA"/>
        </w:rPr>
      </w:pPr>
      <w:r>
        <w:rPr>
          <w:rStyle w:val="Appelnotedebasdep"/>
        </w:rPr>
        <w:footnoteRef/>
      </w:r>
      <w:r>
        <w:t>- M’hamed Antari : Regard sur le système de garantie et de protection des libertés publiques dans le droit positif marocain « inquarante années de libertés publique » Remald 18 , 1999 , p : 110.</w:t>
      </w:r>
    </w:p>
  </w:footnote>
  <w:footnote w:id="6">
    <w:p w:rsidR="00877344" w:rsidRPr="002C465A" w:rsidRDefault="00877344" w:rsidP="00877344">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8F7F74">
        <w:rPr>
          <w:rFonts w:hint="cs"/>
          <w:b/>
          <w:bCs/>
          <w:color w:val="000000"/>
          <w:rtl/>
          <w:lang w:bidi="ar-MA"/>
        </w:rPr>
        <w:t xml:space="preserve">محمد </w:t>
      </w:r>
      <w:r>
        <w:rPr>
          <w:rFonts w:hint="cs"/>
          <w:b/>
          <w:bCs/>
          <w:color w:val="000000"/>
          <w:rtl/>
          <w:lang w:bidi="ar-MA"/>
        </w:rPr>
        <w:t>ض</w:t>
      </w:r>
      <w:r w:rsidRPr="008F7F74">
        <w:rPr>
          <w:rFonts w:hint="cs"/>
          <w:b/>
          <w:bCs/>
          <w:color w:val="000000"/>
          <w:rtl/>
          <w:lang w:bidi="ar-MA"/>
        </w:rPr>
        <w:t>ريف</w:t>
      </w:r>
      <w:r>
        <w:rPr>
          <w:rFonts w:hint="cs"/>
          <w:color w:val="000000"/>
          <w:rtl/>
          <w:lang w:bidi="ar-MA"/>
        </w:rPr>
        <w:t>،</w:t>
      </w:r>
      <w:r w:rsidRPr="002C465A">
        <w:rPr>
          <w:rFonts w:hint="cs"/>
          <w:color w:val="000000"/>
          <w:rtl/>
          <w:lang w:bidi="ar-MA"/>
        </w:rPr>
        <w:t xml:space="preserve"> حقوق الإنسان بالمغرب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 ص :</w:t>
      </w:r>
      <w:r w:rsidRPr="002C465A">
        <w:rPr>
          <w:rFonts w:hint="cs"/>
          <w:color w:val="000000"/>
          <w:rtl/>
          <w:lang w:bidi="ar-MA"/>
        </w:rPr>
        <w:t xml:space="preserve"> 69.</w:t>
      </w:r>
    </w:p>
  </w:footnote>
  <w:footnote w:id="7">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8F7F74">
        <w:rPr>
          <w:rFonts w:hint="cs"/>
          <w:b/>
          <w:bCs/>
          <w:color w:val="000000"/>
          <w:rtl/>
          <w:lang w:bidi="ar-MA"/>
        </w:rPr>
        <w:t xml:space="preserve">عبد الكريم غلاب </w:t>
      </w:r>
      <w:r w:rsidRPr="00EC1701">
        <w:rPr>
          <w:rFonts w:hint="cs"/>
          <w:color w:val="000000"/>
          <w:rtl/>
          <w:lang w:bidi="ar-MA"/>
        </w:rPr>
        <w:t xml:space="preserve">: التطور الدستوري والنيابي بالمغرب (1908-1992) </w:t>
      </w:r>
      <w:r>
        <w:rPr>
          <w:rFonts w:hint="cs"/>
          <w:color w:val="000000"/>
          <w:rtl/>
          <w:lang w:bidi="ar-MA"/>
        </w:rPr>
        <w:t>،</w:t>
      </w:r>
      <w:r w:rsidRPr="00EC1701">
        <w:rPr>
          <w:rFonts w:hint="cs"/>
          <w:color w:val="000000"/>
          <w:rtl/>
          <w:lang w:bidi="ar-MA"/>
        </w:rPr>
        <w:t xml:space="preserve"> ط : 3 </w:t>
      </w:r>
      <w:r>
        <w:rPr>
          <w:rFonts w:hint="cs"/>
          <w:color w:val="000000"/>
          <w:rtl/>
          <w:lang w:bidi="ar-MA"/>
        </w:rPr>
        <w:t>،</w:t>
      </w:r>
      <w:r w:rsidRPr="00EC1701">
        <w:rPr>
          <w:rFonts w:hint="cs"/>
          <w:color w:val="000000"/>
          <w:rtl/>
          <w:lang w:bidi="ar-MA"/>
        </w:rPr>
        <w:t xml:space="preserve"> مطبعة النجاح</w:t>
      </w:r>
      <w:r>
        <w:rPr>
          <w:rFonts w:hint="cs"/>
          <w:color w:val="000000"/>
          <w:rtl/>
          <w:lang w:bidi="ar-MA"/>
        </w:rPr>
        <w:t xml:space="preserve"> الجديدة ، الدار البيضاء ، 1993</w:t>
      </w:r>
      <w:r w:rsidRPr="00EC1701">
        <w:rPr>
          <w:rFonts w:hint="cs"/>
          <w:color w:val="000000"/>
          <w:rtl/>
          <w:lang w:bidi="ar-MA"/>
        </w:rPr>
        <w:t>، ص : 150-151.</w:t>
      </w:r>
    </w:p>
  </w:footnote>
  <w:footnote w:id="8">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 راجع ما سنكتب</w:t>
      </w:r>
      <w:r w:rsidRPr="002C465A">
        <w:rPr>
          <w:rFonts w:hint="cs"/>
          <w:color w:val="000000"/>
          <w:rtl/>
          <w:lang w:bidi="ar-MA"/>
        </w:rPr>
        <w:t xml:space="preserve">ه بخصوص هذه الظهائر في موضع آخر . </w:t>
      </w:r>
    </w:p>
  </w:footnote>
  <w:footnote w:id="9">
    <w:p w:rsidR="00877344" w:rsidRPr="002C465A" w:rsidRDefault="00877344" w:rsidP="00877344">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بخصوص الظروف التاريخية لإصدار القانون الأساسي للم</w:t>
      </w:r>
      <w:r>
        <w:rPr>
          <w:rFonts w:hint="cs"/>
          <w:color w:val="000000"/>
          <w:rtl/>
          <w:lang w:bidi="ar-MA"/>
        </w:rPr>
        <w:t>م</w:t>
      </w:r>
      <w:r w:rsidRPr="002C465A">
        <w:rPr>
          <w:rFonts w:hint="cs"/>
          <w:color w:val="000000"/>
          <w:rtl/>
          <w:lang w:bidi="ar-MA"/>
        </w:rPr>
        <w:t xml:space="preserve">لكة يراجع : </w:t>
      </w:r>
      <w:r w:rsidRPr="00372957">
        <w:rPr>
          <w:rFonts w:hint="cs"/>
          <w:b/>
          <w:bCs/>
          <w:color w:val="000000"/>
          <w:rtl/>
          <w:lang w:bidi="ar-MA"/>
        </w:rPr>
        <w:t>عبد الكريم غلاب</w:t>
      </w:r>
      <w:r w:rsidRPr="002C465A">
        <w:rPr>
          <w:rFonts w:hint="cs"/>
          <w:color w:val="000000"/>
          <w:rtl/>
          <w:lang w:bidi="ar-MA"/>
        </w:rPr>
        <w:t xml:space="preserve"> : التطور الدستوري والنيابي</w:t>
      </w:r>
      <w:r>
        <w:rPr>
          <w:rFonts w:hint="cs"/>
          <w:color w:val="000000"/>
          <w:rtl/>
          <w:lang w:bidi="ar-MA"/>
        </w:rPr>
        <w:t xml:space="preserve"> بالمغرب (1908-1992) ، مرجع سابق ، </w:t>
      </w:r>
      <w:r w:rsidRPr="002C465A">
        <w:rPr>
          <w:rFonts w:hint="cs"/>
          <w:color w:val="000000"/>
          <w:rtl/>
          <w:lang w:bidi="ar-MA"/>
        </w:rPr>
        <w:t xml:space="preserve"> ص : 187-189.</w:t>
      </w:r>
    </w:p>
  </w:footnote>
  <w:footnote w:id="10">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ـ </w:t>
      </w:r>
      <w:r w:rsidRPr="00EF3083">
        <w:rPr>
          <w:rFonts w:hint="cs"/>
          <w:b/>
          <w:bCs/>
          <w:color w:val="000000"/>
          <w:rtl/>
          <w:lang w:bidi="ar-MA"/>
        </w:rPr>
        <w:t>عمر بندورو</w:t>
      </w:r>
      <w:r>
        <w:rPr>
          <w:rFonts w:hint="cs"/>
          <w:color w:val="000000"/>
          <w:rtl/>
          <w:lang w:bidi="ar-MA"/>
        </w:rPr>
        <w:t xml:space="preserve"> ،</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144.</w:t>
      </w:r>
    </w:p>
  </w:footnote>
  <w:footnote w:id="11">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ـ </w:t>
      </w:r>
      <w:r w:rsidRPr="00EF3083">
        <w:rPr>
          <w:rFonts w:hint="cs"/>
          <w:b/>
          <w:bCs/>
          <w:color w:val="000000"/>
          <w:rtl/>
          <w:lang w:bidi="ar-MA"/>
        </w:rPr>
        <w:t>محمد ضريف</w:t>
      </w:r>
      <w:r>
        <w:rPr>
          <w:rFonts w:hint="cs"/>
          <w:color w:val="000000"/>
          <w:rtl/>
          <w:lang w:bidi="ar-MA"/>
        </w:rPr>
        <w:t xml:space="preserve"> ،</w:t>
      </w:r>
      <w:r w:rsidRPr="002C465A">
        <w:rPr>
          <w:rFonts w:hint="cs"/>
          <w:color w:val="000000"/>
          <w:rtl/>
          <w:lang w:bidi="ar-MA"/>
        </w:rPr>
        <w:t xml:space="preserve"> حقوق الإنسان بالمغرب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71.</w:t>
      </w:r>
    </w:p>
  </w:footnote>
  <w:footnote w:id="12">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w:t>
      </w:r>
      <w:r w:rsidRPr="00EF3083">
        <w:rPr>
          <w:rFonts w:hint="cs"/>
          <w:b/>
          <w:bCs/>
          <w:color w:val="000000"/>
          <w:rtl/>
          <w:lang w:bidi="ar-MA"/>
        </w:rPr>
        <w:t>عبد العزيز لوزى</w:t>
      </w:r>
      <w:r w:rsidRPr="002C465A">
        <w:rPr>
          <w:rFonts w:hint="cs"/>
          <w:color w:val="000000"/>
          <w:rtl/>
          <w:lang w:bidi="ar-MA"/>
        </w:rPr>
        <w:t xml:space="preserve"> : المسألة الدستورية والمسار الديمقراطي في المغرب </w:t>
      </w:r>
      <w:r>
        <w:rPr>
          <w:rFonts w:hint="cs"/>
          <w:color w:val="000000"/>
          <w:rtl/>
          <w:lang w:bidi="ar-MA"/>
        </w:rPr>
        <w:t>، منشورات المجل</w:t>
      </w:r>
      <w:r w:rsidRPr="002C465A">
        <w:rPr>
          <w:rFonts w:hint="cs"/>
          <w:color w:val="000000"/>
          <w:rtl/>
          <w:lang w:bidi="ar-MA"/>
        </w:rPr>
        <w:t xml:space="preserve">ة المغربية للإدارة المحلية والتنمية </w:t>
      </w:r>
      <w:r>
        <w:rPr>
          <w:rFonts w:hint="cs"/>
          <w:color w:val="000000"/>
          <w:rtl/>
          <w:lang w:bidi="ar-MA"/>
        </w:rPr>
        <w:t>،</w:t>
      </w:r>
      <w:r w:rsidRPr="002C465A">
        <w:rPr>
          <w:rFonts w:hint="cs"/>
          <w:color w:val="000000"/>
          <w:rtl/>
          <w:lang w:bidi="ar-MA"/>
        </w:rPr>
        <w:t xml:space="preserve"> العدد : 5</w:t>
      </w:r>
      <w:r>
        <w:rPr>
          <w:rFonts w:hint="cs"/>
          <w:color w:val="000000"/>
          <w:rtl/>
          <w:lang w:bidi="ar-MA"/>
        </w:rPr>
        <w:t>،</w:t>
      </w:r>
      <w:r w:rsidRPr="002C465A">
        <w:rPr>
          <w:rFonts w:hint="cs"/>
          <w:color w:val="000000"/>
          <w:rtl/>
          <w:lang w:bidi="ar-MA"/>
        </w:rPr>
        <w:t xml:space="preserve"> 1996 </w:t>
      </w:r>
      <w:r>
        <w:rPr>
          <w:rFonts w:hint="cs"/>
          <w:color w:val="000000"/>
          <w:rtl/>
          <w:lang w:bidi="ar-MA"/>
        </w:rPr>
        <w:t>،</w:t>
      </w:r>
      <w:r w:rsidRPr="002C465A">
        <w:rPr>
          <w:rFonts w:hint="cs"/>
          <w:color w:val="000000"/>
          <w:rtl/>
          <w:lang w:bidi="ar-MA"/>
        </w:rPr>
        <w:t xml:space="preserve"> ص : 54-55.</w:t>
      </w:r>
    </w:p>
  </w:footnote>
  <w:footnote w:id="13">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 عبد</w:t>
      </w:r>
      <w:r w:rsidRPr="00EF3083">
        <w:rPr>
          <w:rFonts w:hint="cs"/>
          <w:b/>
          <w:bCs/>
          <w:color w:val="000000"/>
          <w:rtl/>
          <w:lang w:bidi="ar-MA"/>
        </w:rPr>
        <w:t xml:space="preserve"> الكريم غلاب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 xml:space="preserve">،التطور الدستوري والنيابي بالمغرب (1908-1992) </w:t>
      </w:r>
      <w:r w:rsidRPr="002C465A">
        <w:rPr>
          <w:rFonts w:hint="cs"/>
          <w:color w:val="000000"/>
          <w:rtl/>
          <w:lang w:bidi="ar-MA"/>
        </w:rPr>
        <w:t>ص : 188.</w:t>
      </w:r>
    </w:p>
  </w:footnote>
  <w:footnote w:id="14">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w:t>
      </w:r>
      <w:r w:rsidRPr="00EF3083">
        <w:rPr>
          <w:rFonts w:hint="cs"/>
          <w:b/>
          <w:bCs/>
          <w:color w:val="000000"/>
          <w:rtl/>
          <w:lang w:bidi="ar-MA"/>
        </w:rPr>
        <w:t>خالد عفاش</w:t>
      </w:r>
      <w:r w:rsidRPr="002C465A">
        <w:rPr>
          <w:rFonts w:hint="cs"/>
          <w:color w:val="000000"/>
          <w:rtl/>
          <w:lang w:bidi="ar-MA"/>
        </w:rPr>
        <w:t xml:space="preserve"> : السياس</w:t>
      </w:r>
      <w:r>
        <w:rPr>
          <w:rFonts w:hint="cs"/>
          <w:color w:val="000000"/>
          <w:rtl/>
          <w:lang w:bidi="ar-MA"/>
        </w:rPr>
        <w:t>ة</w:t>
      </w:r>
      <w:r w:rsidRPr="002C465A">
        <w:rPr>
          <w:rFonts w:hint="cs"/>
          <w:color w:val="000000"/>
          <w:rtl/>
          <w:lang w:bidi="ar-MA"/>
        </w:rPr>
        <w:t xml:space="preserve"> الحقوقية بالمغرب بين الشكل والواقع </w:t>
      </w:r>
      <w:r>
        <w:rPr>
          <w:rFonts w:hint="cs"/>
          <w:color w:val="000000"/>
          <w:rtl/>
          <w:lang w:bidi="ar-MA"/>
        </w:rPr>
        <w:t>،</w:t>
      </w:r>
      <w:r w:rsidRPr="002C465A">
        <w:rPr>
          <w:rFonts w:hint="cs"/>
          <w:color w:val="000000"/>
          <w:rtl/>
          <w:lang w:bidi="ar-MA"/>
        </w:rPr>
        <w:t xml:space="preserve"> (1990-1998) </w:t>
      </w:r>
      <w:r>
        <w:rPr>
          <w:rFonts w:hint="cs"/>
          <w:color w:val="000000"/>
          <w:rtl/>
          <w:lang w:bidi="ar-MA"/>
        </w:rPr>
        <w:t>،</w:t>
      </w:r>
      <w:r w:rsidRPr="002C465A">
        <w:rPr>
          <w:rFonts w:hint="cs"/>
          <w:color w:val="000000"/>
          <w:rtl/>
          <w:lang w:bidi="ar-MA"/>
        </w:rPr>
        <w:t xml:space="preserve"> رسالة لنيل دبلوم الدر</w:t>
      </w:r>
      <w:r>
        <w:rPr>
          <w:rFonts w:hint="cs"/>
          <w:color w:val="000000"/>
          <w:rtl/>
          <w:lang w:bidi="ar-MA"/>
        </w:rPr>
        <w:t>ا</w:t>
      </w:r>
      <w:r w:rsidRPr="002C465A">
        <w:rPr>
          <w:rFonts w:hint="cs"/>
          <w:color w:val="000000"/>
          <w:rtl/>
          <w:lang w:bidi="ar-MA"/>
        </w:rPr>
        <w:t xml:space="preserve">سات العليا المعمقة </w:t>
      </w:r>
      <w:r>
        <w:rPr>
          <w:rFonts w:hint="cs"/>
          <w:color w:val="000000"/>
          <w:rtl/>
          <w:lang w:bidi="ar-MA"/>
        </w:rPr>
        <w:t xml:space="preserve">،في </w:t>
      </w:r>
      <w:r w:rsidRPr="002C465A">
        <w:rPr>
          <w:rFonts w:hint="cs"/>
          <w:color w:val="000000"/>
          <w:rtl/>
          <w:lang w:bidi="ar-MA"/>
        </w:rPr>
        <w:t>القانون العام</w:t>
      </w:r>
      <w:r>
        <w:rPr>
          <w:rFonts w:hint="cs"/>
          <w:color w:val="000000"/>
          <w:rtl/>
          <w:lang w:bidi="ar-MA"/>
        </w:rPr>
        <w:t xml:space="preserve"> ، جامعة محمد الخامس ، الرباط،</w:t>
      </w:r>
      <w:r w:rsidRPr="002C465A">
        <w:rPr>
          <w:rFonts w:hint="cs"/>
          <w:color w:val="000000"/>
          <w:rtl/>
          <w:lang w:bidi="ar-MA"/>
        </w:rPr>
        <w:t xml:space="preserve"> السنة الجامعية 1997-1998 </w:t>
      </w:r>
      <w:r>
        <w:rPr>
          <w:rFonts w:hint="cs"/>
          <w:color w:val="000000"/>
          <w:rtl/>
          <w:lang w:bidi="ar-MA"/>
        </w:rPr>
        <w:t>،</w:t>
      </w:r>
      <w:r w:rsidRPr="002C465A">
        <w:rPr>
          <w:rFonts w:hint="cs"/>
          <w:color w:val="000000"/>
          <w:rtl/>
          <w:lang w:bidi="ar-MA"/>
        </w:rPr>
        <w:t xml:space="preserve"> ص : 17-18. </w:t>
      </w:r>
    </w:p>
  </w:footnote>
  <w:footnote w:id="15">
    <w:p w:rsidR="00877344" w:rsidRPr="002C465A" w:rsidRDefault="00877344" w:rsidP="00877344">
      <w:pPr>
        <w:pStyle w:val="Notedebasdepage"/>
        <w:bidi/>
        <w:jc w:val="both"/>
        <w:rPr>
          <w:color w:val="000000"/>
          <w:rtl/>
          <w:lang w:bidi="ar-MA"/>
        </w:rPr>
      </w:pPr>
      <w:r w:rsidRPr="002C465A">
        <w:rPr>
          <w:rStyle w:val="Appelnotedebasdep"/>
          <w:color w:val="000000"/>
        </w:rPr>
        <w:footnoteRef/>
      </w:r>
      <w:r>
        <w:rPr>
          <w:rFonts w:hint="cs"/>
          <w:color w:val="000000"/>
          <w:rtl/>
          <w:lang w:bidi="ar-MA"/>
        </w:rPr>
        <w:t xml:space="preserve"> ـ </w:t>
      </w:r>
      <w:r w:rsidRPr="00EF3083">
        <w:rPr>
          <w:rFonts w:hint="cs"/>
          <w:b/>
          <w:bCs/>
          <w:color w:val="000000"/>
          <w:rtl/>
          <w:lang w:bidi="ar-MA"/>
        </w:rPr>
        <w:t>عمر بندور</w:t>
      </w:r>
      <w:r>
        <w:rPr>
          <w:rFonts w:hint="cs"/>
          <w:color w:val="000000"/>
          <w:rtl/>
          <w:lang w:bidi="ar-MA"/>
        </w:rPr>
        <w:t xml:space="preserve">و ، </w:t>
      </w:r>
      <w:r w:rsidRPr="002C465A">
        <w:rPr>
          <w:rFonts w:hint="cs"/>
          <w:color w:val="000000"/>
          <w:rtl/>
          <w:lang w:bidi="ar-MA"/>
        </w:rPr>
        <w:t xml:space="preserve">مرجع سابق </w:t>
      </w:r>
      <w:r>
        <w:rPr>
          <w:rFonts w:hint="cs"/>
          <w:color w:val="000000"/>
          <w:rtl/>
          <w:lang w:bidi="ar-MA"/>
        </w:rPr>
        <w:t>،</w:t>
      </w:r>
      <w:r w:rsidRPr="002C465A">
        <w:rPr>
          <w:rFonts w:hint="cs"/>
          <w:color w:val="000000"/>
          <w:rtl/>
          <w:lang w:bidi="ar-MA"/>
        </w:rPr>
        <w:t xml:space="preserve"> ص : 146.</w:t>
      </w:r>
    </w:p>
  </w:footnote>
  <w:footnote w:id="16">
    <w:p w:rsidR="00877344" w:rsidRPr="002C465A" w:rsidRDefault="00877344" w:rsidP="00877344">
      <w:pPr>
        <w:pStyle w:val="Notedebasdepage"/>
        <w:bidi/>
        <w:jc w:val="both"/>
        <w:rPr>
          <w:color w:val="000000"/>
          <w:rtl/>
          <w:lang w:bidi="ar-MA"/>
        </w:rPr>
      </w:pPr>
      <w:r w:rsidRPr="002C465A">
        <w:rPr>
          <w:rStyle w:val="Appelnotedebasdep"/>
          <w:color w:val="000000"/>
        </w:rPr>
        <w:footnoteRef/>
      </w:r>
      <w:r>
        <w:rPr>
          <w:rFonts w:hint="cs"/>
          <w:color w:val="000000"/>
          <w:rtl/>
          <w:lang w:bidi="ar-MA"/>
        </w:rPr>
        <w:t xml:space="preserve"> ـ وتجدر الإشارة إ</w:t>
      </w:r>
      <w:r w:rsidRPr="002C465A">
        <w:rPr>
          <w:rFonts w:hint="cs"/>
          <w:color w:val="000000"/>
          <w:rtl/>
          <w:lang w:bidi="ar-MA"/>
        </w:rPr>
        <w:t>لى أن بعض الباحثين أدرج حق تقلد الوظائف العمومية ضمن الحقوق الاجتماعي</w:t>
      </w:r>
      <w:r>
        <w:rPr>
          <w:rFonts w:hint="cs"/>
          <w:color w:val="000000"/>
          <w:rtl/>
          <w:lang w:bidi="ar-MA"/>
        </w:rPr>
        <w:t>ة</w:t>
      </w:r>
      <w:r w:rsidRPr="002C465A">
        <w:rPr>
          <w:rFonts w:hint="cs"/>
          <w:color w:val="000000"/>
          <w:rtl/>
          <w:lang w:bidi="ar-MA"/>
        </w:rPr>
        <w:t xml:space="preserve"> ونعتقد أن هذا الإدراج مجانب للحقيقة </w:t>
      </w:r>
      <w:r>
        <w:rPr>
          <w:rFonts w:hint="cs"/>
          <w:color w:val="000000"/>
          <w:rtl/>
          <w:lang w:bidi="ar-MA"/>
        </w:rPr>
        <w:t>،</w:t>
      </w:r>
      <w:r w:rsidRPr="002C465A">
        <w:rPr>
          <w:rFonts w:hint="cs"/>
          <w:color w:val="000000"/>
          <w:rtl/>
          <w:lang w:bidi="ar-MA"/>
        </w:rPr>
        <w:t xml:space="preserve"> ذلك أنه لا ينبغي</w:t>
      </w:r>
      <w:r>
        <w:rPr>
          <w:rFonts w:hint="cs"/>
          <w:color w:val="000000"/>
          <w:rtl/>
          <w:lang w:bidi="ar-MA"/>
        </w:rPr>
        <w:t xml:space="preserve"> الخلط</w:t>
      </w:r>
      <w:r w:rsidRPr="002C465A">
        <w:rPr>
          <w:rFonts w:hint="cs"/>
          <w:color w:val="000000"/>
          <w:rtl/>
          <w:lang w:bidi="ar-MA"/>
        </w:rPr>
        <w:t xml:space="preserve"> بين حق العمل وهو ذو طبي</w:t>
      </w:r>
      <w:r>
        <w:rPr>
          <w:rFonts w:hint="cs"/>
          <w:color w:val="000000"/>
          <w:rtl/>
          <w:lang w:bidi="ar-MA"/>
        </w:rPr>
        <w:t>عة اقتصادية واجتماعية وبين حق ت</w:t>
      </w:r>
      <w:r w:rsidRPr="002C465A">
        <w:rPr>
          <w:rFonts w:hint="cs"/>
          <w:color w:val="000000"/>
          <w:rtl/>
          <w:lang w:bidi="ar-MA"/>
        </w:rPr>
        <w:t>ق</w:t>
      </w:r>
      <w:r>
        <w:rPr>
          <w:rFonts w:hint="cs"/>
          <w:color w:val="000000"/>
          <w:rtl/>
          <w:lang w:bidi="ar-MA"/>
        </w:rPr>
        <w:t>ل</w:t>
      </w:r>
      <w:r w:rsidRPr="002C465A">
        <w:rPr>
          <w:rFonts w:hint="cs"/>
          <w:color w:val="000000"/>
          <w:rtl/>
          <w:lang w:bidi="ar-MA"/>
        </w:rPr>
        <w:t xml:space="preserve">د الوظائف العمومية وهو حق ذو طبيعة سياسية . </w:t>
      </w:r>
    </w:p>
    <w:p w:rsidR="00877344" w:rsidRPr="002C465A" w:rsidRDefault="00877344" w:rsidP="00877344">
      <w:pPr>
        <w:pStyle w:val="Notedebasdepage"/>
        <w:bidi/>
        <w:jc w:val="both"/>
        <w:rPr>
          <w:color w:val="000000"/>
          <w:rtl/>
          <w:lang w:bidi="ar-MA"/>
        </w:rPr>
      </w:pPr>
      <w:r>
        <w:rPr>
          <w:rFonts w:hint="cs"/>
          <w:color w:val="000000"/>
          <w:rtl/>
          <w:lang w:bidi="ar-MA"/>
        </w:rPr>
        <w:t>انظر على سبيل المثال :</w:t>
      </w:r>
      <w:r w:rsidRPr="00872853">
        <w:rPr>
          <w:rFonts w:hint="cs"/>
          <w:b/>
          <w:bCs/>
          <w:color w:val="000000"/>
          <w:rtl/>
          <w:lang w:bidi="ar-MA"/>
        </w:rPr>
        <w:t>محسن العبودي</w:t>
      </w:r>
      <w:r w:rsidRPr="002C465A">
        <w:rPr>
          <w:rFonts w:hint="cs"/>
          <w:color w:val="000000"/>
          <w:rtl/>
          <w:lang w:bidi="ar-MA"/>
        </w:rPr>
        <w:t xml:space="preserve"> : الحريات بين النظم المعاصرة والفكر السياسي الإسلامي </w:t>
      </w:r>
      <w:r>
        <w:rPr>
          <w:rFonts w:hint="cs"/>
          <w:color w:val="000000"/>
          <w:rtl/>
          <w:lang w:bidi="ar-MA"/>
        </w:rPr>
        <w:t>،</w:t>
      </w:r>
      <w:r w:rsidRPr="002C465A">
        <w:rPr>
          <w:rFonts w:hint="cs"/>
          <w:color w:val="000000"/>
          <w:rtl/>
          <w:lang w:bidi="ar-MA"/>
        </w:rPr>
        <w:t xml:space="preserve"> ضمن كتاب حقوق الإنسان </w:t>
      </w:r>
      <w:r>
        <w:rPr>
          <w:rFonts w:hint="cs"/>
          <w:color w:val="000000"/>
          <w:rtl/>
          <w:lang w:bidi="ar-MA"/>
        </w:rPr>
        <w:t>، المجلد : الثالث ، إعداد : محمود شريف بسيوني ومن معه ، مرجع سابق،</w:t>
      </w:r>
      <w:r w:rsidRPr="002C465A">
        <w:rPr>
          <w:rFonts w:hint="cs"/>
          <w:color w:val="000000"/>
          <w:rtl/>
          <w:lang w:bidi="ar-MA"/>
        </w:rPr>
        <w:t xml:space="preserve"> ص : 77.</w:t>
      </w:r>
    </w:p>
  </w:footnote>
  <w:footnote w:id="17">
    <w:p w:rsidR="00877344" w:rsidRDefault="00877344" w:rsidP="00877344">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للمزيد من التفاصيل حول هذا الحق يراجع : </w:t>
      </w:r>
    </w:p>
    <w:p w:rsidR="00877344" w:rsidRPr="002C465A" w:rsidRDefault="00877344" w:rsidP="00877344">
      <w:pPr>
        <w:pStyle w:val="Notedebasdepage"/>
        <w:rPr>
          <w:color w:val="000000"/>
          <w:rtl/>
          <w:lang w:bidi="ar-MA"/>
        </w:rPr>
      </w:pPr>
      <w:r w:rsidRPr="002C465A">
        <w:rPr>
          <w:color w:val="000000"/>
        </w:rPr>
        <w:t xml:space="preserve">Chouki serghini : le Maroc et les rêgles internationales de droits de l’homme in le Maroc et les droits de l’homme – Ed l’harmation </w:t>
      </w:r>
      <w:r>
        <w:rPr>
          <w:color w:val="000000"/>
          <w:rtl/>
        </w:rPr>
        <w:t>،</w:t>
      </w:r>
      <w:r w:rsidRPr="002C465A">
        <w:rPr>
          <w:color w:val="000000"/>
        </w:rPr>
        <w:t xml:space="preserve"> 1994 p : 285 et suiv .</w:t>
      </w:r>
    </w:p>
  </w:footnote>
  <w:footnote w:id="18">
    <w:p w:rsidR="00877344" w:rsidRPr="002C465A" w:rsidRDefault="00877344" w:rsidP="00877344">
      <w:pPr>
        <w:pStyle w:val="Notedebasdepage"/>
        <w:rPr>
          <w:color w:val="000000"/>
          <w:rtl/>
          <w:lang w:bidi="ar-MA"/>
        </w:rPr>
      </w:pPr>
      <w:r w:rsidRPr="002C465A">
        <w:rPr>
          <w:rStyle w:val="Appelnotedebasdep"/>
          <w:color w:val="000000"/>
        </w:rPr>
        <w:footnoteRef/>
      </w:r>
      <w:r>
        <w:rPr>
          <w:color w:val="000000"/>
        </w:rPr>
        <w:t xml:space="preserve"> -</w:t>
      </w:r>
      <w:r>
        <w:rPr>
          <w:color w:val="000000"/>
          <w:lang w:bidi="ar-MA"/>
        </w:rPr>
        <w:t xml:space="preserve">Said Ihrai : </w:t>
      </w:r>
    </w:p>
  </w:footnote>
  <w:footnote w:id="19">
    <w:p w:rsidR="00877344" w:rsidRPr="002C465A" w:rsidRDefault="00877344" w:rsidP="00877344">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7875ED">
        <w:rPr>
          <w:rFonts w:hint="cs"/>
          <w:b/>
          <w:bCs/>
          <w:color w:val="000000"/>
          <w:rtl/>
          <w:lang w:bidi="ar-MA"/>
        </w:rPr>
        <w:t>عمر بندورو</w:t>
      </w:r>
      <w:r>
        <w:rPr>
          <w:rFonts w:hint="cs"/>
          <w:color w:val="000000"/>
          <w:rtl/>
          <w:lang w:bidi="ar-MA"/>
        </w:rPr>
        <w:t xml:space="preserve">، </w:t>
      </w:r>
      <w:r w:rsidRPr="002C465A">
        <w:rPr>
          <w:rFonts w:hint="cs"/>
          <w:color w:val="000000"/>
          <w:rtl/>
          <w:lang w:bidi="ar-MA"/>
        </w:rPr>
        <w:t xml:space="preserve">مرجع سابق </w:t>
      </w:r>
      <w:r>
        <w:rPr>
          <w:rFonts w:hint="cs"/>
          <w:color w:val="000000"/>
          <w:rtl/>
          <w:lang w:bidi="ar-MA"/>
        </w:rPr>
        <w:t>،</w:t>
      </w:r>
      <w:r w:rsidRPr="002C465A">
        <w:rPr>
          <w:rFonts w:hint="cs"/>
          <w:color w:val="000000"/>
          <w:rtl/>
          <w:lang w:bidi="ar-MA"/>
        </w:rPr>
        <w:t xml:space="preserve"> ص : 147 . </w:t>
      </w:r>
    </w:p>
  </w:footnote>
  <w:footnote w:id="20">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ـ </w:t>
      </w:r>
      <w:r w:rsidRPr="00093CB7">
        <w:rPr>
          <w:rFonts w:hint="cs"/>
          <w:b/>
          <w:bCs/>
          <w:color w:val="000000"/>
          <w:rtl/>
          <w:lang w:bidi="ar-MA"/>
        </w:rPr>
        <w:t>محمد ضريف</w:t>
      </w:r>
      <w:r>
        <w:rPr>
          <w:rFonts w:hint="cs"/>
          <w:color w:val="000000"/>
          <w:rtl/>
          <w:lang w:bidi="ar-MA"/>
        </w:rPr>
        <w:t xml:space="preserve"> ، </w:t>
      </w:r>
      <w:r w:rsidRPr="002C465A">
        <w:rPr>
          <w:rFonts w:hint="cs"/>
          <w:color w:val="000000"/>
          <w:rtl/>
          <w:lang w:bidi="ar-MA"/>
        </w:rPr>
        <w:t xml:space="preserve"> حقوق الإنسان بالمغرب </w:t>
      </w:r>
      <w:r>
        <w:rPr>
          <w:rFonts w:hint="cs"/>
          <w:color w:val="000000"/>
          <w:rtl/>
          <w:lang w:bidi="ar-MA"/>
        </w:rPr>
        <w:t>،</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w:t>
      </w:r>
    </w:p>
  </w:footnote>
  <w:footnote w:id="21">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 </w:t>
      </w:r>
      <w:r w:rsidRPr="00E1212A">
        <w:rPr>
          <w:rFonts w:hint="cs"/>
          <w:b/>
          <w:bCs/>
          <w:color w:val="000000"/>
          <w:rtl/>
          <w:lang w:bidi="ar-MA"/>
        </w:rPr>
        <w:t>لطيفة بوكربلا</w:t>
      </w:r>
      <w:r w:rsidRPr="002C465A">
        <w:rPr>
          <w:rFonts w:hint="cs"/>
          <w:color w:val="000000"/>
          <w:rtl/>
          <w:lang w:bidi="ar-MA"/>
        </w:rPr>
        <w:t xml:space="preserve"> : الحماية الدستورية لحقوق الإنسان والحريات العامة بالمغرب </w:t>
      </w:r>
      <w:r>
        <w:rPr>
          <w:rFonts w:hint="cs"/>
          <w:color w:val="000000"/>
          <w:rtl/>
          <w:lang w:bidi="ar-MA"/>
        </w:rPr>
        <w:t>، رسا</w:t>
      </w:r>
      <w:r w:rsidRPr="002C465A">
        <w:rPr>
          <w:rFonts w:hint="cs"/>
          <w:color w:val="000000"/>
          <w:rtl/>
          <w:lang w:bidi="ar-MA"/>
        </w:rPr>
        <w:t>ل</w:t>
      </w:r>
      <w:r>
        <w:rPr>
          <w:rFonts w:hint="cs"/>
          <w:color w:val="000000"/>
          <w:rtl/>
          <w:lang w:bidi="ar-MA"/>
        </w:rPr>
        <w:t>ة</w:t>
      </w:r>
      <w:r w:rsidRPr="002C465A">
        <w:rPr>
          <w:rFonts w:hint="cs"/>
          <w:color w:val="000000"/>
          <w:rtl/>
          <w:lang w:bidi="ar-MA"/>
        </w:rPr>
        <w:t xml:space="preserve"> لنيل </w:t>
      </w:r>
      <w:r>
        <w:rPr>
          <w:rFonts w:hint="cs"/>
          <w:color w:val="000000"/>
          <w:rtl/>
          <w:lang w:bidi="ar-MA"/>
        </w:rPr>
        <w:t>دبلوم الدراسات العليا المعمقة في القانون العام.</w:t>
      </w:r>
    </w:p>
  </w:footnote>
  <w:footnote w:id="22">
    <w:p w:rsidR="00877344" w:rsidRPr="002C465A" w:rsidRDefault="00877344" w:rsidP="00877344">
      <w:pPr>
        <w:pStyle w:val="Notedebasdepage"/>
        <w:bidi/>
        <w:rPr>
          <w:color w:val="000000"/>
          <w:rtl/>
          <w:lang w:bidi="ar-MA"/>
        </w:rPr>
      </w:pPr>
      <w:r w:rsidRPr="002C465A">
        <w:rPr>
          <w:rStyle w:val="Appelnotedebasdep"/>
          <w:color w:val="000000"/>
        </w:rPr>
        <w:footnoteRef/>
      </w:r>
      <w:r w:rsidRPr="002C465A">
        <w:rPr>
          <w:rFonts w:hint="cs"/>
          <w:color w:val="000000"/>
          <w:rtl/>
          <w:lang w:bidi="ar-MA"/>
        </w:rPr>
        <w:t xml:space="preserve"> ـ </w:t>
      </w:r>
      <w:r w:rsidRPr="00E1212A">
        <w:rPr>
          <w:rFonts w:hint="cs"/>
          <w:b/>
          <w:bCs/>
          <w:color w:val="000000"/>
          <w:rtl/>
          <w:lang w:bidi="ar-MA"/>
        </w:rPr>
        <w:t>عمر بندورو</w:t>
      </w:r>
      <w:r>
        <w:rPr>
          <w:rFonts w:hint="cs"/>
          <w:color w:val="000000"/>
          <w:rtl/>
          <w:lang w:bidi="ar-MA"/>
        </w:rPr>
        <w:t xml:space="preserve"> ،</w:t>
      </w:r>
      <w:r w:rsidRPr="002C465A">
        <w:rPr>
          <w:rFonts w:hint="cs"/>
          <w:color w:val="000000"/>
          <w:rtl/>
          <w:lang w:bidi="ar-MA"/>
        </w:rPr>
        <w:t xml:space="preserve"> مرجع سابق </w:t>
      </w:r>
      <w:r>
        <w:rPr>
          <w:rFonts w:hint="cs"/>
          <w:color w:val="000000"/>
          <w:rtl/>
          <w:lang w:bidi="ar-MA"/>
        </w:rPr>
        <w:t>،</w:t>
      </w:r>
      <w:r w:rsidRPr="002C465A">
        <w:rPr>
          <w:rFonts w:hint="cs"/>
          <w:color w:val="000000"/>
          <w:rtl/>
          <w:lang w:bidi="ar-MA"/>
        </w:rPr>
        <w:t xml:space="preserve"> ص : 146.</w:t>
      </w:r>
    </w:p>
  </w:footnote>
  <w:footnote w:id="23">
    <w:p w:rsidR="00877344" w:rsidRPr="002C465A" w:rsidRDefault="00877344" w:rsidP="00877344">
      <w:pPr>
        <w:pStyle w:val="Notedebasdepage"/>
        <w:bidi/>
        <w:jc w:val="both"/>
        <w:rPr>
          <w:color w:val="000000"/>
          <w:rtl/>
          <w:lang w:bidi="ar-MA"/>
        </w:rPr>
      </w:pPr>
      <w:r w:rsidRPr="002C465A">
        <w:rPr>
          <w:rStyle w:val="Appelnotedebasdep"/>
          <w:color w:val="000000"/>
        </w:rPr>
        <w:footnoteRef/>
      </w:r>
      <w:r w:rsidRPr="002C465A">
        <w:rPr>
          <w:rFonts w:hint="cs"/>
          <w:color w:val="000000"/>
          <w:rtl/>
          <w:lang w:bidi="ar-MA"/>
        </w:rPr>
        <w:t xml:space="preserve"> ـ انظر في هذا الإطار تدخل السيد أحمد السنوسي مندوب المغرب السابق لدى الأمم المتحدة أمام لجنة القضاء على </w:t>
      </w:r>
      <w:r>
        <w:rPr>
          <w:rFonts w:hint="cs"/>
          <w:color w:val="000000"/>
          <w:rtl/>
          <w:lang w:bidi="ar-MA"/>
        </w:rPr>
        <w:t>الميز ضد النساء التي كانت تتاقش</w:t>
      </w:r>
      <w:r w:rsidRPr="002C465A">
        <w:rPr>
          <w:rFonts w:hint="cs"/>
          <w:color w:val="000000"/>
          <w:rtl/>
          <w:lang w:bidi="ar-MA"/>
        </w:rPr>
        <w:t xml:space="preserve"> تقرير المغرب في يناير 1997 </w:t>
      </w:r>
      <w:r>
        <w:rPr>
          <w:rFonts w:hint="cs"/>
          <w:color w:val="000000"/>
          <w:rtl/>
          <w:lang w:bidi="ar-MA"/>
        </w:rPr>
        <w:t>،</w:t>
      </w:r>
      <w:r w:rsidRPr="002C465A">
        <w:rPr>
          <w:rFonts w:hint="cs"/>
          <w:color w:val="000000"/>
          <w:rtl/>
          <w:lang w:bidi="ar-MA"/>
        </w:rPr>
        <w:t xml:space="preserve"> جريدة المستقل </w:t>
      </w:r>
      <w:r>
        <w:rPr>
          <w:rFonts w:hint="cs"/>
          <w:color w:val="000000"/>
          <w:rtl/>
          <w:lang w:bidi="ar-MA"/>
        </w:rPr>
        <w:t>،</w:t>
      </w:r>
      <w:r w:rsidRPr="002C465A">
        <w:rPr>
          <w:rFonts w:hint="cs"/>
          <w:color w:val="000000"/>
          <w:rtl/>
          <w:lang w:bidi="ar-MA"/>
        </w:rPr>
        <w:t xml:space="preserve"> 24 يناير 1997.</w:t>
      </w:r>
    </w:p>
  </w:footnote>
  <w:footnote w:id="24">
    <w:p w:rsidR="00877344" w:rsidRPr="002C465A" w:rsidRDefault="00877344" w:rsidP="00877344">
      <w:pPr>
        <w:pStyle w:val="Notedebasdepage"/>
        <w:bidi/>
        <w:rPr>
          <w:color w:val="000000"/>
          <w:rtl/>
          <w:lang w:bidi="ar-MA"/>
        </w:rPr>
      </w:pPr>
      <w:r w:rsidRPr="002C465A">
        <w:rPr>
          <w:rStyle w:val="Appelnotedebasdep"/>
          <w:color w:val="000000"/>
        </w:rPr>
        <w:footnoteRef/>
      </w:r>
      <w:r>
        <w:rPr>
          <w:rFonts w:hint="cs"/>
          <w:color w:val="000000"/>
          <w:rtl/>
          <w:lang w:bidi="ar-MA"/>
        </w:rPr>
        <w:t xml:space="preserve"> ـ </w:t>
      </w:r>
      <w:r w:rsidRPr="00977187">
        <w:rPr>
          <w:rFonts w:hint="cs"/>
          <w:b/>
          <w:bCs/>
          <w:color w:val="000000"/>
          <w:rtl/>
          <w:lang w:bidi="ar-MA"/>
        </w:rPr>
        <w:t>عمر بندورو</w:t>
      </w:r>
      <w:r>
        <w:rPr>
          <w:rFonts w:hint="cs"/>
          <w:b/>
          <w:bCs/>
          <w:color w:val="000000"/>
          <w:rtl/>
          <w:lang w:bidi="ar-MA"/>
        </w:rPr>
        <w:t>،</w:t>
      </w:r>
      <w:r>
        <w:rPr>
          <w:rFonts w:hint="cs"/>
          <w:color w:val="000000"/>
          <w:rtl/>
          <w:lang w:bidi="ar-MA"/>
        </w:rPr>
        <w:t xml:space="preserve"> مرجع سابق ، ص : 147.</w:t>
      </w:r>
    </w:p>
  </w:footnote>
  <w:footnote w:id="25">
    <w:p w:rsidR="00877344" w:rsidRDefault="00877344" w:rsidP="00877344">
      <w:pPr>
        <w:pStyle w:val="Notedebasdepage"/>
        <w:bidi/>
        <w:rPr>
          <w:rtl/>
          <w:lang w:bidi="ar-MA"/>
        </w:rPr>
      </w:pPr>
      <w:r>
        <w:rPr>
          <w:rStyle w:val="Appelnotedebasdep"/>
        </w:rPr>
        <w:footnoteRef/>
      </w:r>
      <w:r>
        <w:rPr>
          <w:rFonts w:hint="cs"/>
          <w:rtl/>
        </w:rPr>
        <w:t>- مداخلة الأستاذ محمد لمرابطي : في اليوم الدراسي الذي نظم من طرف المجلس الوطني لحقوق الإنسان حول الدستور المغربي الجديد المنعقد بمدينة الناظور يوم السبت 12 ماي بالمركب الثقافي.</w:t>
      </w:r>
    </w:p>
  </w:footnote>
  <w:footnote w:id="26">
    <w:p w:rsidR="00877344" w:rsidRDefault="00877344" w:rsidP="00877344">
      <w:pPr>
        <w:pStyle w:val="Notedebasdepage"/>
        <w:bidi/>
        <w:jc w:val="both"/>
        <w:rPr>
          <w:rtl/>
          <w:lang w:bidi="ar-MA"/>
        </w:rPr>
      </w:pPr>
      <w:r>
        <w:rPr>
          <w:rStyle w:val="Appelnotedebasdep"/>
        </w:rPr>
        <w:footnoteRef/>
      </w:r>
      <w:r>
        <w:rPr>
          <w:rFonts w:hint="cs"/>
          <w:rtl/>
        </w:rPr>
        <w:t xml:space="preserve"> ـ تكونت هذه اللجنة الاستشارية لمراجعة الدستور إضافة إلى رئيسها السيد عبد اللطيف المانوني من 18 شخصية تنتمي إلى مقامات فكرية وعلمية مختلفة وهي كالتالي : "عمر عزيمان ـ عبد الله ساعف ـ ادريس اليزمي ـ محمد الطوزي ـ أمينة بوعياش ـ احمد حرزيني ـ رجاء مكاوي ـ نادية برنوصي ـ بير ساسون ـ عبد الله ليبيك ـ لحسن أولحاج ابراهيم السملالي ـ عبد العزيز لمغاري ـ محمد البردوزي ـ أمينة مسعودي ـ زينب الطالبي ـ محمد سعيد بناني ـ نجيب با محمد " للمزيد من الاطلاع انظر مجلة العدالة ، العدد : 10 ، أبريل 2011 الصفحات : 16 و 17.</w:t>
      </w:r>
    </w:p>
  </w:footnote>
  <w:footnote w:id="27">
    <w:p w:rsidR="00877344" w:rsidRDefault="00877344" w:rsidP="00877344">
      <w:pPr>
        <w:pStyle w:val="Notedebasdepage"/>
        <w:bidi/>
        <w:rPr>
          <w:rtl/>
          <w:lang w:bidi="ar-MA"/>
        </w:rPr>
      </w:pPr>
      <w:r>
        <w:rPr>
          <w:rStyle w:val="Appelnotedebasdep"/>
        </w:rPr>
        <w:footnoteRef/>
      </w:r>
      <w:r>
        <w:rPr>
          <w:rFonts w:hint="cs"/>
          <w:rtl/>
        </w:rPr>
        <w:t>- تصريح لادريس اليزمي : رئيس المجلس الوطني لحقوق الإنسان في مائدة مستديرة نظمتها مؤسسة بن زكري لحقوق الإنسان والديمقراطية يونيو 2011 بالرباط ، انظر مجلة العدالة جوست ، العدد 13 و 12 مزدوج ، ص : 3.</w:t>
      </w:r>
    </w:p>
  </w:footnote>
  <w:footnote w:id="28">
    <w:p w:rsidR="00877344" w:rsidRDefault="00877344" w:rsidP="00877344">
      <w:pPr>
        <w:pStyle w:val="Notedebasdepage"/>
        <w:bidi/>
        <w:rPr>
          <w:rtl/>
          <w:lang w:bidi="ar-MA"/>
        </w:rPr>
      </w:pPr>
      <w:r>
        <w:rPr>
          <w:rStyle w:val="Appelnotedebasdep"/>
        </w:rPr>
        <w:footnoteRef/>
      </w:r>
      <w:r>
        <w:rPr>
          <w:rFonts w:hint="cs"/>
          <w:rtl/>
        </w:rPr>
        <w:t xml:space="preserve"> ـ كولفرني محمد :"منهجية الإصلاح الدستوري بين القانون والتسويق السياسي" مجلة عدالة جوست العدد 12 و 13 مزدوج يونيو ويوليوز 2011 ، ص : 43.</w:t>
      </w:r>
    </w:p>
  </w:footnote>
  <w:footnote w:id="29">
    <w:p w:rsidR="00877344" w:rsidRDefault="00877344" w:rsidP="00877344">
      <w:pPr>
        <w:pStyle w:val="Notedebasdepage"/>
        <w:bidi/>
        <w:rPr>
          <w:rtl/>
          <w:lang w:bidi="ar-MA"/>
        </w:rPr>
      </w:pPr>
      <w:r>
        <w:rPr>
          <w:rStyle w:val="Appelnotedebasdep"/>
        </w:rPr>
        <w:footnoteRef/>
      </w:r>
      <w:r>
        <w:rPr>
          <w:rFonts w:hint="cs"/>
          <w:rtl/>
        </w:rPr>
        <w:t>- الأستاذ محمد لمرابطي مرجع سابق ،  في اليوم الدراسي الذي نظم من طرف المجلس الوطني لحقوق الإنسان حول الدستور المغربي الجديد المنعقد بمدينة الناظور يوم السبت 12 ماي 2012 بالمركب الثقافي.</w:t>
      </w:r>
    </w:p>
  </w:footnote>
  <w:footnote w:id="30">
    <w:p w:rsidR="00877344" w:rsidRDefault="00877344" w:rsidP="00877344">
      <w:pPr>
        <w:pStyle w:val="Notedebasdepage"/>
        <w:bidi/>
        <w:rPr>
          <w:rtl/>
          <w:lang w:bidi="ar-MA"/>
        </w:rPr>
      </w:pPr>
      <w:r>
        <w:rPr>
          <w:rStyle w:val="Appelnotedebasdep"/>
        </w:rPr>
        <w:footnoteRef/>
      </w:r>
      <w:r>
        <w:rPr>
          <w:rFonts w:hint="cs"/>
          <w:rtl/>
        </w:rPr>
        <w:t>- الأستاذ محمد لمرابطي مرجع سابق .</w:t>
      </w:r>
    </w:p>
  </w:footnote>
  <w:footnote w:id="31">
    <w:p w:rsidR="00877344" w:rsidRDefault="00877344" w:rsidP="00877344">
      <w:pPr>
        <w:pStyle w:val="Notedebasdepage"/>
        <w:bidi/>
        <w:rPr>
          <w:rtl/>
          <w:lang w:bidi="ar-MA"/>
        </w:rPr>
      </w:pPr>
      <w:r>
        <w:rPr>
          <w:rStyle w:val="Appelnotedebasdep"/>
        </w:rPr>
        <w:footnoteRef/>
      </w:r>
      <w:r>
        <w:rPr>
          <w:rFonts w:hint="cs"/>
          <w:rtl/>
          <w:lang w:bidi="ar-MA"/>
        </w:rPr>
        <w:t>- ذ.ميمون الخراط مقال في مجلة الحقوق العدد : 5 ، ص : 18.</w:t>
      </w:r>
    </w:p>
  </w:footnote>
  <w:footnote w:id="32">
    <w:p w:rsidR="00877344" w:rsidRDefault="00877344" w:rsidP="00877344">
      <w:pPr>
        <w:pStyle w:val="Notedebasdepage"/>
        <w:bidi/>
        <w:rPr>
          <w:rtl/>
          <w:lang w:bidi="ar-MA"/>
        </w:rPr>
      </w:pPr>
      <w:r>
        <w:rPr>
          <w:rStyle w:val="Appelnotedebasdep"/>
        </w:rPr>
        <w:footnoteRef/>
      </w:r>
      <w:r>
        <w:rPr>
          <w:rFonts w:hint="cs"/>
          <w:rtl/>
        </w:rPr>
        <w:t xml:space="preserve"> ـ الفقرة الثالثة من تصدير دستور 2011 الصادر في الجريدة الرسمية عدد 5964 مكرر بتاريخ 30 يوليوز 2011 ، ص : 3601 .</w:t>
      </w:r>
    </w:p>
  </w:footnote>
  <w:footnote w:id="33">
    <w:p w:rsidR="00877344" w:rsidRDefault="00877344" w:rsidP="00877344">
      <w:pPr>
        <w:pStyle w:val="Notedebasdepage"/>
        <w:bidi/>
        <w:rPr>
          <w:rtl/>
          <w:lang w:bidi="ar-MA"/>
        </w:rPr>
      </w:pPr>
      <w:r>
        <w:rPr>
          <w:rStyle w:val="Appelnotedebasdep"/>
        </w:rPr>
        <w:footnoteRef/>
      </w:r>
      <w:r>
        <w:rPr>
          <w:rFonts w:hint="cs"/>
          <w:rtl/>
        </w:rPr>
        <w:t xml:space="preserve"> ـ ذ.ميمون الخراط مقال في مجلة الحقوق العدد : 5 ، ص : 19.</w:t>
      </w:r>
    </w:p>
  </w:footnote>
  <w:footnote w:id="34">
    <w:p w:rsidR="00877344" w:rsidRDefault="00877344" w:rsidP="00877344">
      <w:pPr>
        <w:pStyle w:val="Notedebasdepage"/>
        <w:bidi/>
        <w:rPr>
          <w:rtl/>
          <w:lang w:bidi="ar-MA"/>
        </w:rPr>
      </w:pPr>
      <w:r>
        <w:rPr>
          <w:rStyle w:val="Appelnotedebasdep"/>
        </w:rPr>
        <w:footnoteRef/>
      </w:r>
      <w:r>
        <w:rPr>
          <w:rFonts w:hint="cs"/>
          <w:rtl/>
        </w:rPr>
        <w:t xml:space="preserve"> ـ ذ.ميمون الخراط : مقال في مجلة الحقوق العدد : 5 ، ص : 20.</w:t>
      </w:r>
    </w:p>
  </w:footnote>
  <w:footnote w:id="35">
    <w:p w:rsidR="00877344" w:rsidRDefault="00877344" w:rsidP="00877344">
      <w:pPr>
        <w:pStyle w:val="Notedebasdepage"/>
        <w:bidi/>
        <w:rPr>
          <w:rtl/>
          <w:lang w:bidi="ar-MA"/>
        </w:rPr>
      </w:pPr>
      <w:r>
        <w:rPr>
          <w:rStyle w:val="Appelnotedebasdep"/>
        </w:rPr>
        <w:footnoteRef/>
      </w:r>
      <w:r>
        <w:rPr>
          <w:rFonts w:hint="cs"/>
          <w:rtl/>
        </w:rPr>
        <w:t>- ذ.ميمون الخراط : مقال في مجلة الحقوق العدد : ص : 20-21.</w:t>
      </w:r>
    </w:p>
  </w:footnote>
  <w:footnote w:id="36">
    <w:p w:rsidR="00877344" w:rsidRDefault="00877344" w:rsidP="00877344">
      <w:pPr>
        <w:pStyle w:val="Notedebasdepage"/>
        <w:bidi/>
        <w:rPr>
          <w:rtl/>
          <w:lang w:bidi="ar-MA"/>
        </w:rPr>
      </w:pPr>
      <w:r>
        <w:rPr>
          <w:rStyle w:val="Appelnotedebasdep"/>
        </w:rPr>
        <w:footnoteRef/>
      </w:r>
      <w:r>
        <w:rPr>
          <w:rFonts w:hint="cs"/>
          <w:rtl/>
        </w:rPr>
        <w:t>- محمد نور فرحات : مبادئ حقوق الإنسان بين العالمية والخصوصية، المجلية العربية لحقوق الإنسان ، العدد 1 ، سنة 1994 ، ص : 26.</w:t>
      </w:r>
    </w:p>
  </w:footnote>
  <w:footnote w:id="37">
    <w:p w:rsidR="00877344" w:rsidRDefault="00877344" w:rsidP="00877344">
      <w:pPr>
        <w:pStyle w:val="Notedebasdepage"/>
        <w:bidi/>
        <w:rPr>
          <w:rtl/>
          <w:lang w:bidi="ar-MA"/>
        </w:rPr>
      </w:pPr>
      <w:r>
        <w:rPr>
          <w:rStyle w:val="Appelnotedebasdep"/>
        </w:rPr>
        <w:footnoteRef/>
      </w:r>
      <w:r>
        <w:rPr>
          <w:rFonts w:hint="cs"/>
          <w:rtl/>
        </w:rPr>
        <w:t>ـ ذ.ميمون الخراط مقال في مجلة الحقوق العدد : 5 ، ص : 21-22.</w:t>
      </w:r>
    </w:p>
  </w:footnote>
  <w:footnote w:id="38">
    <w:p w:rsidR="00877344" w:rsidRDefault="00877344" w:rsidP="00877344">
      <w:pPr>
        <w:pStyle w:val="Notedebasdepage"/>
        <w:bidi/>
        <w:rPr>
          <w:rtl/>
          <w:lang w:bidi="ar-MA"/>
        </w:rPr>
      </w:pPr>
      <w:r>
        <w:rPr>
          <w:rStyle w:val="Appelnotedebasdep"/>
        </w:rPr>
        <w:footnoteRef/>
      </w:r>
      <w:r>
        <w:rPr>
          <w:rFonts w:hint="cs"/>
          <w:rtl/>
        </w:rPr>
        <w:t>- لمزيد من التفاصيل انظر : محمد سبيلا ، الأسس الفكرية لثقافة حقوق الإنسان ، الطبعة الأولى 2010 ، الناشر المركز الثقافي العربي ، ص: 92.</w:t>
      </w:r>
    </w:p>
  </w:footnote>
  <w:footnote w:id="39">
    <w:p w:rsidR="00877344" w:rsidRPr="00140331" w:rsidRDefault="00877344" w:rsidP="00877344">
      <w:pPr>
        <w:pStyle w:val="Notedebasdepage"/>
        <w:rPr>
          <w:lang w:bidi="ar-MA"/>
        </w:rPr>
      </w:pPr>
      <w:r>
        <w:rPr>
          <w:rStyle w:val="Appelnotedebasdep"/>
        </w:rPr>
        <w:footnoteRef/>
      </w:r>
      <w:r w:rsidRPr="00140331">
        <w:rPr>
          <w:lang w:bidi="ar-MA"/>
        </w:rPr>
        <w:t xml:space="preserve">- J.RAWLS.Théorie de la jusctice .T.F.Seuil . </w:t>
      </w:r>
      <w:r>
        <w:rPr>
          <w:lang w:bidi="ar-MA"/>
        </w:rPr>
        <w:t>6812 p : 327-328.</w:t>
      </w:r>
    </w:p>
  </w:footnote>
  <w:footnote w:id="40">
    <w:p w:rsidR="00877344" w:rsidRDefault="00877344" w:rsidP="00877344">
      <w:pPr>
        <w:pStyle w:val="Notedebasdepage"/>
        <w:bidi/>
        <w:rPr>
          <w:rtl/>
          <w:lang w:bidi="ar-MA"/>
        </w:rPr>
      </w:pPr>
      <w:r>
        <w:rPr>
          <w:rStyle w:val="Appelnotedebasdep"/>
        </w:rPr>
        <w:footnoteRef/>
      </w:r>
      <w:r>
        <w:rPr>
          <w:rFonts w:hint="cs"/>
          <w:rtl/>
        </w:rPr>
        <w:t xml:space="preserve"> ـ يبار سيزري بوردي : "خواطر حول فكرة الطبية نحو قراءة تناقضية للفصل الأول من الإعلان العالمي لحقوق الإنسان 1948" ، مرجم بالمجلة العربية لحقوق الإنسان تونس ، العدد 01 ، سنة 1994.</w:t>
      </w:r>
    </w:p>
  </w:footnote>
  <w:footnote w:id="41">
    <w:p w:rsidR="00877344" w:rsidRDefault="00877344" w:rsidP="00877344">
      <w:pPr>
        <w:pStyle w:val="Notedebasdepage"/>
        <w:bidi/>
        <w:rPr>
          <w:rtl/>
          <w:lang w:bidi="ar-MA"/>
        </w:rPr>
      </w:pPr>
      <w:r>
        <w:rPr>
          <w:rStyle w:val="Appelnotedebasdep"/>
        </w:rPr>
        <w:footnoteRef/>
      </w:r>
      <w:r>
        <w:rPr>
          <w:rFonts w:hint="cs"/>
          <w:rtl/>
        </w:rPr>
        <w:t>- البند الثاني من الإعلان العالمي لحقوق الإنسان والذي اعتمد ونشر على الملأ بقرار الجمعية رقم 217 ألف والمؤرخ في 10 دجنبر 1984.</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41C1"/>
    <w:multiLevelType w:val="hybridMultilevel"/>
    <w:tmpl w:val="ACA22EE2"/>
    <w:lvl w:ilvl="0" w:tplc="040C000B">
      <w:start w:val="1"/>
      <w:numFmt w:val="bullet"/>
      <w:lvlText w:val=""/>
      <w:lvlJc w:val="left"/>
      <w:pPr>
        <w:tabs>
          <w:tab w:val="num" w:pos="1287"/>
        </w:tabs>
        <w:ind w:left="1287" w:hanging="360"/>
      </w:pPr>
      <w:rPr>
        <w:rFonts w:ascii="Wingdings" w:hAnsi="Wingdings" w:hint="default"/>
      </w:rPr>
    </w:lvl>
    <w:lvl w:ilvl="1" w:tplc="040C0003">
      <w:start w:val="1"/>
      <w:numFmt w:val="bullet"/>
      <w:lvlText w:val="o"/>
      <w:lvlJc w:val="left"/>
      <w:pPr>
        <w:tabs>
          <w:tab w:val="num" w:pos="2007"/>
        </w:tabs>
        <w:ind w:left="2007" w:hanging="360"/>
      </w:pPr>
      <w:rPr>
        <w:rFonts w:ascii="Courier New" w:hAnsi="Courier New" w:cs="Courier New" w:hint="default"/>
      </w:rPr>
    </w:lvl>
    <w:lvl w:ilvl="2" w:tplc="040C0005">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cs="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cs="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abstractNum w:abstractNumId="1">
    <w:nsid w:val="1B501169"/>
    <w:multiLevelType w:val="hybridMultilevel"/>
    <w:tmpl w:val="5C78BBEE"/>
    <w:lvl w:ilvl="0" w:tplc="029EC782">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50120373"/>
    <w:multiLevelType w:val="hybridMultilevel"/>
    <w:tmpl w:val="F39668F8"/>
    <w:lvl w:ilvl="0" w:tplc="029EC782">
      <w:start w:val="1"/>
      <w:numFmt w:val="bullet"/>
      <w:lvlText w:val=""/>
      <w:lvlJc w:val="left"/>
      <w:pPr>
        <w:ind w:left="1428" w:hanging="360"/>
      </w:pPr>
      <w:rPr>
        <w:rFonts w:ascii="Symbol" w:hAnsi="Symbol"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
    <w:nsid w:val="59E44119"/>
    <w:multiLevelType w:val="hybridMultilevel"/>
    <w:tmpl w:val="5CF23192"/>
    <w:lvl w:ilvl="0" w:tplc="040C000B">
      <w:start w:val="1"/>
      <w:numFmt w:val="bullet"/>
      <w:lvlText w:val=""/>
      <w:lvlJc w:val="left"/>
      <w:pPr>
        <w:tabs>
          <w:tab w:val="num" w:pos="1287"/>
        </w:tabs>
        <w:ind w:left="1287" w:hanging="360"/>
      </w:pPr>
      <w:rPr>
        <w:rFonts w:ascii="Wingdings" w:hAnsi="Wingdings" w:hint="default"/>
      </w:rPr>
    </w:lvl>
    <w:lvl w:ilvl="1" w:tplc="029EC782">
      <w:start w:val="1"/>
      <w:numFmt w:val="bullet"/>
      <w:lvlText w:val=""/>
      <w:lvlJc w:val="left"/>
      <w:pPr>
        <w:tabs>
          <w:tab w:val="num" w:pos="2007"/>
        </w:tabs>
        <w:ind w:left="2007" w:hanging="360"/>
      </w:pPr>
      <w:rPr>
        <w:rFonts w:ascii="Symbol" w:hAnsi="Symbol" w:hint="default"/>
      </w:rPr>
    </w:lvl>
    <w:lvl w:ilvl="2" w:tplc="040C0005" w:tentative="1">
      <w:start w:val="1"/>
      <w:numFmt w:val="bullet"/>
      <w:lvlText w:val=""/>
      <w:lvlJc w:val="left"/>
      <w:pPr>
        <w:tabs>
          <w:tab w:val="num" w:pos="2727"/>
        </w:tabs>
        <w:ind w:left="2727" w:hanging="360"/>
      </w:pPr>
      <w:rPr>
        <w:rFonts w:ascii="Wingdings" w:hAnsi="Wingdings" w:hint="default"/>
      </w:rPr>
    </w:lvl>
    <w:lvl w:ilvl="3" w:tplc="040C0001" w:tentative="1">
      <w:start w:val="1"/>
      <w:numFmt w:val="bullet"/>
      <w:lvlText w:val=""/>
      <w:lvlJc w:val="left"/>
      <w:pPr>
        <w:tabs>
          <w:tab w:val="num" w:pos="3447"/>
        </w:tabs>
        <w:ind w:left="3447" w:hanging="360"/>
      </w:pPr>
      <w:rPr>
        <w:rFonts w:ascii="Symbol" w:hAnsi="Symbol" w:hint="default"/>
      </w:rPr>
    </w:lvl>
    <w:lvl w:ilvl="4" w:tplc="040C0003" w:tentative="1">
      <w:start w:val="1"/>
      <w:numFmt w:val="bullet"/>
      <w:lvlText w:val="o"/>
      <w:lvlJc w:val="left"/>
      <w:pPr>
        <w:tabs>
          <w:tab w:val="num" w:pos="4167"/>
        </w:tabs>
        <w:ind w:left="4167" w:hanging="360"/>
      </w:pPr>
      <w:rPr>
        <w:rFonts w:ascii="Courier New" w:hAnsi="Courier New" w:hint="default"/>
      </w:rPr>
    </w:lvl>
    <w:lvl w:ilvl="5" w:tplc="040C0005" w:tentative="1">
      <w:start w:val="1"/>
      <w:numFmt w:val="bullet"/>
      <w:lvlText w:val=""/>
      <w:lvlJc w:val="left"/>
      <w:pPr>
        <w:tabs>
          <w:tab w:val="num" w:pos="4887"/>
        </w:tabs>
        <w:ind w:left="4887" w:hanging="360"/>
      </w:pPr>
      <w:rPr>
        <w:rFonts w:ascii="Wingdings" w:hAnsi="Wingdings" w:hint="default"/>
      </w:rPr>
    </w:lvl>
    <w:lvl w:ilvl="6" w:tplc="040C0001" w:tentative="1">
      <w:start w:val="1"/>
      <w:numFmt w:val="bullet"/>
      <w:lvlText w:val=""/>
      <w:lvlJc w:val="left"/>
      <w:pPr>
        <w:tabs>
          <w:tab w:val="num" w:pos="5607"/>
        </w:tabs>
        <w:ind w:left="5607" w:hanging="360"/>
      </w:pPr>
      <w:rPr>
        <w:rFonts w:ascii="Symbol" w:hAnsi="Symbol" w:hint="default"/>
      </w:rPr>
    </w:lvl>
    <w:lvl w:ilvl="7" w:tplc="040C0003" w:tentative="1">
      <w:start w:val="1"/>
      <w:numFmt w:val="bullet"/>
      <w:lvlText w:val="o"/>
      <w:lvlJc w:val="left"/>
      <w:pPr>
        <w:tabs>
          <w:tab w:val="num" w:pos="6327"/>
        </w:tabs>
        <w:ind w:left="6327" w:hanging="360"/>
      </w:pPr>
      <w:rPr>
        <w:rFonts w:ascii="Courier New" w:hAnsi="Courier New" w:hint="default"/>
      </w:rPr>
    </w:lvl>
    <w:lvl w:ilvl="8" w:tplc="040C0005" w:tentative="1">
      <w:start w:val="1"/>
      <w:numFmt w:val="bullet"/>
      <w:lvlText w:val=""/>
      <w:lvlJc w:val="left"/>
      <w:pPr>
        <w:tabs>
          <w:tab w:val="num" w:pos="7047"/>
        </w:tabs>
        <w:ind w:left="7047"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hyphenationZone w:val="425"/>
  <w:characterSpacingControl w:val="doNotCompress"/>
  <w:footnotePr>
    <w:numRestart w:val="eachPage"/>
    <w:footnote w:id="0"/>
    <w:footnote w:id="1"/>
  </w:footnotePr>
  <w:endnotePr>
    <w:endnote w:id="0"/>
    <w:endnote w:id="1"/>
  </w:endnotePr>
  <w:compat/>
  <w:rsids>
    <w:rsidRoot w:val="00877344"/>
    <w:rsid w:val="0025755E"/>
    <w:rsid w:val="00412513"/>
    <w:rsid w:val="0051293E"/>
    <w:rsid w:val="005712EF"/>
    <w:rsid w:val="00877344"/>
    <w:rsid w:val="00E45192"/>
    <w:rsid w:val="00E66A00"/>
    <w:rsid w:val="00F3587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4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7344"/>
    <w:pPr>
      <w:ind w:left="720"/>
      <w:contextualSpacing/>
    </w:pPr>
  </w:style>
  <w:style w:type="paragraph" w:styleId="Notedebasdepage">
    <w:name w:val="footnote text"/>
    <w:basedOn w:val="Normal"/>
    <w:link w:val="NotedebasdepageCar"/>
    <w:uiPriority w:val="99"/>
    <w:semiHidden/>
    <w:unhideWhenUsed/>
    <w:rsid w:val="008773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7344"/>
    <w:rPr>
      <w:sz w:val="20"/>
      <w:szCs w:val="20"/>
    </w:rPr>
  </w:style>
  <w:style w:type="character" w:styleId="Appelnotedebasdep">
    <w:name w:val="footnote reference"/>
    <w:basedOn w:val="Policepardfaut"/>
    <w:uiPriority w:val="99"/>
    <w:semiHidden/>
    <w:unhideWhenUsed/>
    <w:rsid w:val="00877344"/>
    <w:rPr>
      <w:vertAlign w:val="superscript"/>
    </w:rPr>
  </w:style>
  <w:style w:type="paragraph" w:styleId="Pieddepage">
    <w:name w:val="footer"/>
    <w:basedOn w:val="Normal"/>
    <w:link w:val="PieddepageCar"/>
    <w:unhideWhenUsed/>
    <w:rsid w:val="00877344"/>
    <w:pPr>
      <w:tabs>
        <w:tab w:val="center" w:pos="4536"/>
        <w:tab w:val="right" w:pos="9072"/>
      </w:tabs>
      <w:spacing w:after="0" w:line="240" w:lineRule="auto"/>
    </w:pPr>
  </w:style>
  <w:style w:type="character" w:customStyle="1" w:styleId="PieddepageCar">
    <w:name w:val="Pied de page Car"/>
    <w:basedOn w:val="Policepardfaut"/>
    <w:link w:val="Pieddepage"/>
    <w:rsid w:val="00877344"/>
  </w:style>
  <w:style w:type="paragraph" w:styleId="Retraitcorpsdetexte">
    <w:name w:val="Body Text Indent"/>
    <w:basedOn w:val="Normal"/>
    <w:link w:val="RetraitcorpsdetexteCar"/>
    <w:rsid w:val="00877344"/>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877344"/>
    <w:rPr>
      <w:rFonts w:ascii="Times New Roman" w:eastAsia="Times New Roman" w:hAnsi="Times New Roman" w:cs="Times New Roman"/>
      <w:sz w:val="32"/>
      <w:szCs w:val="32"/>
      <w:lang w:eastAsia="fr-FR" w:bidi="ar-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34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877344"/>
    <w:pPr>
      <w:ind w:left="720"/>
      <w:contextualSpacing/>
    </w:pPr>
  </w:style>
  <w:style w:type="paragraph" w:styleId="Notedebasdepage">
    <w:name w:val="footnote text"/>
    <w:basedOn w:val="Normal"/>
    <w:link w:val="NotedebasdepageCar"/>
    <w:uiPriority w:val="99"/>
    <w:semiHidden/>
    <w:unhideWhenUsed/>
    <w:rsid w:val="00877344"/>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877344"/>
    <w:rPr>
      <w:sz w:val="20"/>
      <w:szCs w:val="20"/>
    </w:rPr>
  </w:style>
  <w:style w:type="character" w:styleId="Appelnotedebasdep">
    <w:name w:val="footnote reference"/>
    <w:basedOn w:val="Policepardfaut"/>
    <w:uiPriority w:val="99"/>
    <w:semiHidden/>
    <w:unhideWhenUsed/>
    <w:rsid w:val="00877344"/>
    <w:rPr>
      <w:vertAlign w:val="superscript"/>
    </w:rPr>
  </w:style>
  <w:style w:type="paragraph" w:styleId="Pieddepage">
    <w:name w:val="footer"/>
    <w:basedOn w:val="Normal"/>
    <w:link w:val="PieddepageCar"/>
    <w:unhideWhenUsed/>
    <w:rsid w:val="00877344"/>
    <w:pPr>
      <w:tabs>
        <w:tab w:val="center" w:pos="4536"/>
        <w:tab w:val="right" w:pos="9072"/>
      </w:tabs>
      <w:spacing w:after="0" w:line="240" w:lineRule="auto"/>
    </w:pPr>
  </w:style>
  <w:style w:type="character" w:customStyle="1" w:styleId="PieddepageCar">
    <w:name w:val="Pied de page Car"/>
    <w:basedOn w:val="Policepardfaut"/>
    <w:link w:val="Pieddepage"/>
    <w:rsid w:val="00877344"/>
  </w:style>
  <w:style w:type="paragraph" w:styleId="Retraitcorpsdetexte">
    <w:name w:val="Body Text Indent"/>
    <w:basedOn w:val="Normal"/>
    <w:link w:val="RetraitcorpsdetexteCar"/>
    <w:rsid w:val="00877344"/>
    <w:pPr>
      <w:bidi/>
      <w:spacing w:after="100" w:afterAutospacing="1" w:line="360" w:lineRule="auto"/>
      <w:ind w:firstLine="567"/>
      <w:jc w:val="both"/>
    </w:pPr>
    <w:rPr>
      <w:rFonts w:ascii="Times New Roman" w:eastAsia="Times New Roman" w:hAnsi="Times New Roman" w:cs="Times New Roman"/>
      <w:sz w:val="32"/>
      <w:szCs w:val="32"/>
      <w:lang w:eastAsia="fr-FR" w:bidi="ar-MA"/>
    </w:rPr>
  </w:style>
  <w:style w:type="character" w:customStyle="1" w:styleId="RetraitcorpsdetexteCar">
    <w:name w:val="Retrait corps de texte Car"/>
    <w:basedOn w:val="Policepardfaut"/>
    <w:link w:val="Retraitcorpsdetexte"/>
    <w:rsid w:val="00877344"/>
    <w:rPr>
      <w:rFonts w:ascii="Times New Roman" w:eastAsia="Times New Roman" w:hAnsi="Times New Roman" w:cs="Times New Roman"/>
      <w:sz w:val="32"/>
      <w:szCs w:val="32"/>
      <w:lang w:eastAsia="fr-FR" w:bidi="ar-M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4615</Words>
  <Characters>25385</Characters>
  <Application>Microsoft Office Word</Application>
  <DocSecurity>0</DocSecurity>
  <Lines>211</Lines>
  <Paragraphs>59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29941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richa</dc:creator>
  <cp:lastModifiedBy>Sony</cp:lastModifiedBy>
  <cp:revision>2</cp:revision>
  <dcterms:created xsi:type="dcterms:W3CDTF">2020-04-15T22:38:00Z</dcterms:created>
  <dcterms:modified xsi:type="dcterms:W3CDTF">2020-04-15T22:38:00Z</dcterms:modified>
</cp:coreProperties>
</file>